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b/>
          <w:sz w:val="28"/>
          <w:szCs w:val="28"/>
        </w:rPr>
      </w:pPr>
      <w:r>
        <w:rPr>
          <w:rFonts w:hint="eastAsia" w:ascii="Times New Roman"/>
          <w:b/>
          <w:sz w:val="28"/>
          <w:szCs w:val="28"/>
        </w:rPr>
        <w:t>中共安全科学与工程学院委员会</w:t>
      </w:r>
    </w:p>
    <w:p>
      <w:pPr>
        <w:spacing w:line="240" w:lineRule="auto"/>
        <w:jc w:val="center"/>
        <w:rPr>
          <w:rFonts w:ascii="Times New Roman"/>
          <w:b/>
          <w:sz w:val="28"/>
          <w:szCs w:val="28"/>
        </w:rPr>
      </w:pPr>
      <w:r>
        <w:rPr>
          <w:rFonts w:hint="eastAsia" w:ascii="Times New Roman"/>
          <w:b/>
          <w:sz w:val="28"/>
          <w:szCs w:val="28"/>
        </w:rPr>
        <w:t>2019年度</w:t>
      </w:r>
      <w:r>
        <w:rPr>
          <w:rFonts w:hint="eastAsia" w:ascii="Times New Roman"/>
          <w:b/>
          <w:sz w:val="28"/>
          <w:szCs w:val="28"/>
          <w:lang w:val="en-US" w:eastAsia="zh-CN"/>
        </w:rPr>
        <w:t>学生第十</w:t>
      </w:r>
      <w:r>
        <w:rPr>
          <w:rFonts w:ascii="Times New Roman"/>
          <w:b/>
          <w:sz w:val="28"/>
          <w:szCs w:val="28"/>
        </w:rPr>
        <w:t>党支部书记抓党建述职</w:t>
      </w:r>
      <w:r>
        <w:rPr>
          <w:rFonts w:hint="eastAsia" w:ascii="Times New Roman"/>
          <w:b/>
          <w:sz w:val="28"/>
          <w:szCs w:val="28"/>
        </w:rPr>
        <w:t>报告</w:t>
      </w:r>
    </w:p>
    <w:p>
      <w:pPr>
        <w:spacing w:line="240" w:lineRule="auto"/>
        <w:jc w:val="center"/>
        <w:rPr>
          <w:rFonts w:hint="eastAsia" w:ascii="Times New Roman" w:eastAsia="微软雅黑"/>
          <w:b/>
          <w:sz w:val="28"/>
          <w:szCs w:val="28"/>
          <w:lang w:val="en-US" w:eastAsia="zh-CN"/>
        </w:rPr>
      </w:pPr>
      <w:r>
        <w:rPr>
          <w:rFonts w:hint="eastAsia" w:ascii="Times New Roman"/>
          <w:b/>
          <w:sz w:val="28"/>
          <w:szCs w:val="28"/>
        </w:rPr>
        <w:t>支部书记：</w:t>
      </w:r>
      <w:r>
        <w:rPr>
          <w:rFonts w:hint="eastAsia" w:ascii="Times New Roman"/>
          <w:b/>
          <w:sz w:val="28"/>
          <w:szCs w:val="28"/>
          <w:lang w:val="en-US" w:eastAsia="zh-CN"/>
        </w:rPr>
        <w:t>孔祥岩</w:t>
      </w: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一、</w:t>
      </w:r>
      <w:r>
        <w:rPr>
          <w:rFonts w:asciiTheme="minorEastAsia" w:hAnsiTheme="minorEastAsia" w:eastAsiaTheme="minorEastAsia"/>
          <w:b/>
          <w:sz w:val="28"/>
          <w:szCs w:val="28"/>
        </w:rPr>
        <w:t>履行党建工作第一责任人职责的情况</w:t>
      </w:r>
    </w:p>
    <w:p>
      <w:pPr>
        <w:spacing w:after="0" w:line="360" w:lineRule="auto"/>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作为党建“第一责任人”，我深知肩上担子的份量和责任。我</w:t>
      </w:r>
      <w:r>
        <w:rPr>
          <w:rFonts w:hint="eastAsia" w:ascii="宋体" w:hAnsi="宋体" w:eastAsia="宋体" w:cs="宋体"/>
          <w:sz w:val="24"/>
          <w:szCs w:val="24"/>
        </w:rPr>
        <w:t>认真履行党建工作第一责任人</w:t>
      </w:r>
      <w:r>
        <w:rPr>
          <w:rFonts w:hint="eastAsia" w:ascii="宋体" w:hAnsi="宋体" w:eastAsia="宋体" w:cs="宋体"/>
          <w:sz w:val="24"/>
          <w:szCs w:val="24"/>
          <w:lang w:val="en-US" w:eastAsia="zh-CN"/>
        </w:rPr>
        <w:t>的</w:t>
      </w:r>
      <w:r>
        <w:rPr>
          <w:rFonts w:hint="eastAsia" w:ascii="宋体" w:hAnsi="宋体" w:eastAsia="宋体" w:cs="宋体"/>
          <w:sz w:val="24"/>
          <w:szCs w:val="24"/>
        </w:rPr>
        <w:t>职责</w:t>
      </w:r>
      <w:r>
        <w:rPr>
          <w:rFonts w:hint="eastAsia" w:ascii="宋体" w:hAnsi="宋体" w:eastAsia="宋体" w:cs="宋体"/>
          <w:sz w:val="24"/>
          <w:szCs w:val="24"/>
          <w:lang w:eastAsia="zh-CN"/>
        </w:rPr>
        <w:t>，</w:t>
      </w:r>
      <w:r>
        <w:rPr>
          <w:rFonts w:ascii="宋体" w:hAnsi="宋体" w:eastAsia="宋体" w:cs="宋体"/>
          <w:sz w:val="24"/>
          <w:szCs w:val="24"/>
        </w:rPr>
        <w:t>注重“三个坚持”，把履行党建工作责任作为自身“第一要务”</w:t>
      </w:r>
      <w:r>
        <w:rPr>
          <w:rFonts w:hint="eastAsia" w:ascii="宋体" w:hAnsi="宋体" w:eastAsia="宋体" w:cs="宋体"/>
          <w:sz w:val="24"/>
          <w:szCs w:val="24"/>
          <w:lang w:eastAsia="zh-CN"/>
        </w:rPr>
        <w:t>，</w:t>
      </w:r>
      <w:r>
        <w:rPr>
          <w:rFonts w:hint="eastAsia" w:ascii="宋体" w:hAnsi="宋体" w:eastAsia="宋体" w:cs="宋体"/>
          <w:sz w:val="24"/>
          <w:szCs w:val="24"/>
        </w:rPr>
        <w:t>切实发挥示范表率作用。</w:t>
      </w:r>
      <w:r>
        <w:rPr>
          <w:rFonts w:hint="eastAsia" w:ascii="宋体" w:hAnsi="宋体" w:eastAsia="宋体" w:cs="宋体"/>
          <w:sz w:val="24"/>
          <w:szCs w:val="24"/>
          <w:lang w:val="en-US" w:eastAsia="zh-CN"/>
        </w:rPr>
        <w:t>坚持带头学习，认真研读上级有关党建工作文件和业务书籍，不断丰富党建工作知识，增强责任意识，提高工作能力。</w:t>
      </w:r>
      <w:r>
        <w:rPr>
          <w:rFonts w:hint="eastAsia" w:ascii="宋体" w:hAnsi="宋体" w:eastAsia="宋体" w:cs="宋体"/>
          <w:sz w:val="24"/>
          <w:szCs w:val="24"/>
        </w:rPr>
        <w:t>坚持党要管党、从严治党理念</w:t>
      </w:r>
      <w:r>
        <w:rPr>
          <w:rFonts w:hint="eastAsia" w:ascii="宋体" w:hAnsi="宋体" w:eastAsia="宋体" w:cs="宋体"/>
          <w:sz w:val="24"/>
          <w:szCs w:val="24"/>
          <w:lang w:eastAsia="zh-CN"/>
        </w:rPr>
        <w:t>，</w:t>
      </w:r>
      <w:r>
        <w:rPr>
          <w:rFonts w:ascii="宋体" w:hAnsi="宋体" w:eastAsia="宋体" w:cs="宋体"/>
          <w:sz w:val="24"/>
          <w:szCs w:val="24"/>
        </w:rPr>
        <w:t>坚持用制度规范党建工作，</w:t>
      </w:r>
      <w:r>
        <w:rPr>
          <w:rFonts w:hint="eastAsia" w:ascii="宋体" w:hAnsi="宋体" w:eastAsia="宋体" w:cs="宋体"/>
          <w:sz w:val="24"/>
          <w:szCs w:val="24"/>
        </w:rPr>
        <w:t>把党建工作与业务工作同部</w:t>
      </w:r>
      <w:r>
        <w:rPr>
          <w:rFonts w:hint="eastAsia" w:ascii="宋体" w:hAnsi="宋体" w:eastAsia="宋体" w:cs="宋体"/>
          <w:sz w:val="24"/>
          <w:szCs w:val="24"/>
          <w:lang w:val="en-US" w:eastAsia="zh-CN"/>
        </w:rPr>
        <w:t>署</w:t>
      </w:r>
      <w:r>
        <w:rPr>
          <w:rFonts w:hint="eastAsia" w:ascii="宋体" w:hAnsi="宋体" w:eastAsia="宋体" w:cs="宋体"/>
          <w:sz w:val="24"/>
          <w:szCs w:val="24"/>
          <w:lang w:eastAsia="zh-CN"/>
        </w:rPr>
        <w:t>，</w:t>
      </w:r>
      <w:r>
        <w:rPr>
          <w:rFonts w:hint="eastAsia" w:ascii="宋体" w:hAnsi="宋体" w:eastAsia="宋体" w:cs="宋体"/>
          <w:sz w:val="24"/>
          <w:szCs w:val="24"/>
        </w:rPr>
        <w:t>同落实</w:t>
      </w:r>
      <w:r>
        <w:rPr>
          <w:rFonts w:hint="eastAsia" w:ascii="宋体" w:hAnsi="宋体" w:eastAsia="宋体" w:cs="宋体"/>
          <w:sz w:val="24"/>
          <w:szCs w:val="24"/>
          <w:lang w:eastAsia="zh-CN"/>
        </w:rPr>
        <w:t>，</w:t>
      </w:r>
      <w:r>
        <w:rPr>
          <w:rFonts w:hint="eastAsia" w:ascii="宋体" w:hAnsi="宋体" w:eastAsia="宋体" w:cs="宋体"/>
          <w:sz w:val="24"/>
          <w:szCs w:val="24"/>
        </w:rPr>
        <w:t>同考核。</w:t>
      </w:r>
      <w:r>
        <w:rPr>
          <w:rFonts w:ascii="宋体" w:hAnsi="宋体" w:eastAsia="宋体" w:cs="宋体"/>
          <w:sz w:val="24"/>
          <w:szCs w:val="24"/>
        </w:rPr>
        <w:t>注重提升党组织的凝聚力</w:t>
      </w:r>
      <w:r>
        <w:rPr>
          <w:rFonts w:hint="eastAsia" w:ascii="宋体" w:hAnsi="宋体" w:eastAsia="宋体" w:cs="宋体"/>
          <w:sz w:val="24"/>
          <w:szCs w:val="24"/>
          <w:lang w:val="en-US" w:eastAsia="zh-CN"/>
        </w:rPr>
        <w:t>以及</w:t>
      </w:r>
      <w:r>
        <w:rPr>
          <w:rFonts w:ascii="宋体" w:hAnsi="宋体" w:eastAsia="宋体" w:cs="宋体"/>
          <w:sz w:val="24"/>
          <w:szCs w:val="24"/>
        </w:rPr>
        <w:t>团结力，引导</w:t>
      </w:r>
      <w:r>
        <w:rPr>
          <w:rFonts w:hint="eastAsia" w:ascii="宋体" w:hAnsi="宋体" w:eastAsia="宋体" w:cs="宋体"/>
          <w:sz w:val="24"/>
          <w:szCs w:val="24"/>
          <w:lang w:val="en-US" w:eastAsia="zh-CN"/>
        </w:rPr>
        <w:t>高年级党员</w:t>
      </w:r>
      <w:r>
        <w:rPr>
          <w:rFonts w:ascii="宋体" w:hAnsi="宋体" w:eastAsia="宋体" w:cs="宋体"/>
          <w:sz w:val="24"/>
          <w:szCs w:val="24"/>
        </w:rPr>
        <w:t>培育锻炼</w:t>
      </w:r>
      <w:r>
        <w:rPr>
          <w:rFonts w:hint="eastAsia" w:ascii="宋体" w:hAnsi="宋体" w:eastAsia="宋体" w:cs="宋体"/>
          <w:sz w:val="24"/>
          <w:szCs w:val="24"/>
          <w:lang w:val="en-US" w:eastAsia="zh-CN"/>
        </w:rPr>
        <w:t>低年级党员</w:t>
      </w:r>
      <w:r>
        <w:rPr>
          <w:rFonts w:ascii="宋体" w:hAnsi="宋体" w:eastAsia="宋体" w:cs="宋体"/>
          <w:sz w:val="24"/>
          <w:szCs w:val="24"/>
        </w:rPr>
        <w:t>，遇事多沟通</w:t>
      </w:r>
      <w:r>
        <w:rPr>
          <w:rFonts w:hint="eastAsia" w:ascii="宋体" w:hAnsi="宋体" w:eastAsia="宋体" w:cs="宋体"/>
          <w:sz w:val="24"/>
          <w:szCs w:val="24"/>
          <w:lang w:eastAsia="zh-CN"/>
        </w:rPr>
        <w:t>、</w:t>
      </w:r>
      <w:r>
        <w:rPr>
          <w:rFonts w:ascii="宋体" w:hAnsi="宋体" w:eastAsia="宋体" w:cs="宋体"/>
          <w:sz w:val="24"/>
          <w:szCs w:val="24"/>
        </w:rPr>
        <w:t>勤商议，营造了团结和谐的共事氛围。</w:t>
      </w:r>
      <w:r>
        <w:rPr>
          <w:rFonts w:hint="eastAsia" w:ascii="宋体" w:hAnsi="宋体" w:eastAsia="宋体" w:cs="宋体"/>
          <w:sz w:val="24"/>
          <w:szCs w:val="24"/>
          <w:lang w:val="en-US" w:eastAsia="zh-CN"/>
        </w:rPr>
        <w:t>并</w:t>
      </w:r>
      <w:r>
        <w:rPr>
          <w:rFonts w:ascii="宋体" w:hAnsi="宋体" w:eastAsia="宋体" w:cs="宋体"/>
          <w:sz w:val="24"/>
          <w:szCs w:val="24"/>
        </w:rPr>
        <w:t>对不能</w:t>
      </w:r>
      <w:r>
        <w:rPr>
          <w:rFonts w:hint="eastAsia" w:ascii="宋体" w:hAnsi="宋体" w:eastAsia="宋体" w:cs="宋体"/>
          <w:sz w:val="24"/>
          <w:szCs w:val="24"/>
          <w:lang w:val="en-US" w:eastAsia="zh-CN"/>
        </w:rPr>
        <w:t>较快适应融入集体的同志</w:t>
      </w:r>
      <w:r>
        <w:rPr>
          <w:rFonts w:ascii="宋体" w:hAnsi="宋体" w:eastAsia="宋体" w:cs="宋体"/>
          <w:sz w:val="24"/>
          <w:szCs w:val="24"/>
        </w:rPr>
        <w:t>进行了</w:t>
      </w:r>
      <w:r>
        <w:rPr>
          <w:rFonts w:hint="eastAsia" w:ascii="宋体" w:hAnsi="宋体" w:eastAsia="宋体" w:cs="宋体"/>
          <w:sz w:val="24"/>
          <w:szCs w:val="24"/>
          <w:lang w:val="en-US" w:eastAsia="zh-CN"/>
        </w:rPr>
        <w:t>谈话</w:t>
      </w:r>
      <w:r>
        <w:rPr>
          <w:rFonts w:ascii="宋体" w:hAnsi="宋体" w:eastAsia="宋体" w:cs="宋体"/>
          <w:sz w:val="24"/>
          <w:szCs w:val="24"/>
        </w:rPr>
        <w:t>。</w:t>
      </w:r>
    </w:p>
    <w:p>
      <w:pPr>
        <w:spacing w:after="0" w:line="360" w:lineRule="auto"/>
        <w:ind w:firstLine="480" w:firstLineChars="200"/>
        <w:rPr>
          <w:rFonts w:ascii="宋体" w:hAnsi="宋体" w:eastAsia="宋体" w:cs="宋体"/>
          <w:sz w:val="24"/>
          <w:szCs w:val="24"/>
        </w:rPr>
      </w:pP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二、</w:t>
      </w:r>
      <w:r>
        <w:rPr>
          <w:rFonts w:asciiTheme="minorEastAsia" w:hAnsiTheme="minorEastAsia" w:eastAsiaTheme="minorEastAsia"/>
          <w:b/>
          <w:sz w:val="28"/>
          <w:szCs w:val="28"/>
        </w:rPr>
        <w:t>履行抓党支部建设职责的情况</w:t>
      </w:r>
    </w:p>
    <w:p>
      <w:pPr>
        <w:numPr>
          <w:numId w:val="0"/>
        </w:numPr>
        <w:spacing w:after="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支部成立以来，我对重大工作、重要决策不独断专横，不以个人意识为转移，而是挤出时间多召集支委会成员进行集体研究，多方集思广益，形成集体意见，做出集体决策，从而提高了集体智慧的发挥，增强了凝聚力。在工作中，支委会成员间观点不一致，发生意见分歧时，我及时沟通思想、协调工作，达到共同进步，促进工作全面健康开展。</w:t>
      </w:r>
    </w:p>
    <w:p>
      <w:pPr>
        <w:numPr>
          <w:numId w:val="0"/>
        </w:numPr>
        <w:spacing w:after="0" w:line="360" w:lineRule="auto"/>
        <w:ind w:firstLine="480" w:firstLineChars="200"/>
        <w:rPr>
          <w:rFonts w:hint="eastAsia" w:ascii="宋体" w:hAnsi="宋体" w:eastAsia="宋体" w:cs="宋体"/>
          <w:sz w:val="24"/>
          <w:szCs w:val="24"/>
          <w:lang w:val="en-US" w:eastAsia="zh-CN"/>
        </w:rPr>
      </w:pP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三、</w:t>
      </w:r>
      <w:r>
        <w:rPr>
          <w:rFonts w:asciiTheme="minorEastAsia" w:hAnsiTheme="minorEastAsia" w:eastAsiaTheme="minorEastAsia"/>
          <w:b/>
          <w:sz w:val="28"/>
          <w:szCs w:val="28"/>
        </w:rPr>
        <w:t>履行抓党员队伍建设职责的情况</w:t>
      </w:r>
    </w:p>
    <w:p>
      <w:pPr>
        <w:numPr>
          <w:ilvl w:val="0"/>
          <w:numId w:val="0"/>
        </w:numPr>
        <w:spacing w:after="0" w:line="360" w:lineRule="auto"/>
        <w:ind w:firstLine="480" w:firstLineChars="200"/>
        <w:rPr>
          <w:rFonts w:ascii="宋体" w:hAnsi="宋体" w:eastAsia="宋体" w:cs="宋体"/>
          <w:sz w:val="24"/>
          <w:szCs w:val="24"/>
        </w:rPr>
      </w:pPr>
      <w:r>
        <w:rPr>
          <w:rFonts w:hint="eastAsia" w:ascii="宋体" w:hAnsi="宋体" w:eastAsia="宋体" w:cs="宋体"/>
          <w:kern w:val="0"/>
          <w:sz w:val="24"/>
          <w:szCs w:val="24"/>
          <w:lang w:val="en-US" w:eastAsia="zh-CN" w:bidi="ar-SA"/>
        </w:rPr>
        <w:t>党的十九大以来，围绕加强党员队伍建设和党的先进性纯洁性建设，党中央提出一系列新理念新思想新要求。</w:t>
      </w:r>
      <w:r>
        <w:rPr>
          <w:rFonts w:hint="eastAsia" w:ascii="宋体" w:hAnsi="宋体" w:eastAsia="宋体" w:cs="宋体"/>
          <w:sz w:val="24"/>
          <w:szCs w:val="24"/>
          <w:lang w:val="en-US" w:eastAsia="zh-CN"/>
        </w:rPr>
        <w:t>在加强党员队伍建设中，一是加强对党员同志党的各项思想、路线、方针的教育,坚定共产党员对中国共产党信念的不动摇。召集党员进行“三会一课”，与党员同志交心谈心等形式进行思想教育，促进全局党员干部思想积极向上爱岗敬业、顾大局识大体。</w:t>
      </w:r>
      <w:r>
        <w:rPr>
          <w:rFonts w:ascii="宋体" w:hAnsi="宋体" w:eastAsia="宋体" w:cs="宋体"/>
          <w:sz w:val="24"/>
          <w:szCs w:val="24"/>
        </w:rPr>
        <w:t>二是认真做好党员发展工作，做到发展党员有计划，制定</w:t>
      </w:r>
      <w:r>
        <w:rPr>
          <w:rFonts w:hint="eastAsia" w:ascii="宋体" w:hAnsi="宋体" w:eastAsia="宋体" w:cs="宋体"/>
          <w:sz w:val="24"/>
          <w:szCs w:val="24"/>
          <w:lang w:val="en-US" w:eastAsia="zh-CN"/>
        </w:rPr>
        <w:t>号</w:t>
      </w:r>
      <w:r>
        <w:rPr>
          <w:rFonts w:ascii="宋体" w:hAnsi="宋体" w:eastAsia="宋体" w:cs="宋体"/>
          <w:sz w:val="24"/>
          <w:szCs w:val="24"/>
        </w:rPr>
        <w:t>入党积极分子培养</w:t>
      </w:r>
      <w:r>
        <w:rPr>
          <w:rFonts w:hint="eastAsia" w:ascii="宋体" w:hAnsi="宋体" w:eastAsia="宋体" w:cs="宋体"/>
          <w:sz w:val="24"/>
          <w:szCs w:val="24"/>
          <w:lang w:val="en-US" w:eastAsia="zh-CN"/>
        </w:rPr>
        <w:t>人</w:t>
      </w:r>
      <w:r>
        <w:rPr>
          <w:rFonts w:ascii="宋体" w:hAnsi="宋体" w:eastAsia="宋体" w:cs="宋体"/>
          <w:sz w:val="24"/>
          <w:szCs w:val="24"/>
        </w:rPr>
        <w:t>，做好入党积极分子的</w:t>
      </w:r>
      <w:r>
        <w:rPr>
          <w:rFonts w:hint="eastAsia" w:ascii="宋体" w:hAnsi="宋体" w:eastAsia="宋体" w:cs="宋体"/>
          <w:sz w:val="24"/>
          <w:szCs w:val="24"/>
          <w:lang w:val="en-US" w:eastAsia="zh-CN"/>
        </w:rPr>
        <w:t>培养考察</w:t>
      </w:r>
      <w:r>
        <w:rPr>
          <w:rFonts w:ascii="宋体" w:hAnsi="宋体" w:eastAsia="宋体" w:cs="宋体"/>
          <w:sz w:val="24"/>
          <w:szCs w:val="24"/>
        </w:rPr>
        <w:t>。</w:t>
      </w:r>
    </w:p>
    <w:p>
      <w:pPr>
        <w:numPr>
          <w:ilvl w:val="0"/>
          <w:numId w:val="0"/>
        </w:numPr>
        <w:spacing w:after="0" w:line="360" w:lineRule="auto"/>
        <w:ind w:firstLine="480" w:firstLineChars="200"/>
        <w:rPr>
          <w:rFonts w:hint="eastAsia" w:ascii="宋体" w:hAnsi="宋体" w:eastAsia="宋体" w:cs="宋体"/>
          <w:sz w:val="24"/>
          <w:szCs w:val="24"/>
          <w:lang w:val="en-US" w:eastAsia="zh-CN"/>
        </w:rPr>
      </w:pP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四、</w:t>
      </w:r>
      <w:r>
        <w:rPr>
          <w:rFonts w:asciiTheme="minorEastAsia" w:hAnsiTheme="minorEastAsia" w:eastAsiaTheme="minorEastAsia"/>
          <w:b/>
          <w:sz w:val="28"/>
          <w:szCs w:val="28"/>
        </w:rPr>
        <w:t>履行抓党支部组织生活职责的情况</w:t>
      </w:r>
    </w:p>
    <w:p>
      <w:pPr>
        <w:numPr>
          <w:ilvl w:val="0"/>
          <w:numId w:val="0"/>
        </w:numPr>
        <w:spacing w:after="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周密安排，迅速掀起学习宣传十九大精神热潮，高度重视党的</w:t>
      </w:r>
      <w:r>
        <w:rPr>
          <w:rFonts w:hint="eastAsia" w:ascii="宋体" w:hAnsi="宋体" w:eastAsia="宋体" w:cs="宋体"/>
          <w:sz w:val="24"/>
          <w:szCs w:val="24"/>
          <w:lang w:val="en-US" w:eastAsia="zh-CN"/>
        </w:rPr>
        <w:t>十九大精神的学习宣传工作。</w:t>
      </w:r>
      <w:r>
        <w:rPr>
          <w:rFonts w:hint="eastAsia" w:ascii="宋体" w:hAnsi="宋体" w:eastAsia="宋体" w:cs="宋体"/>
          <w:sz w:val="24"/>
          <w:szCs w:val="24"/>
          <w:lang w:val="en-US" w:eastAsia="zh-CN"/>
        </w:rPr>
        <w:t>认真组织支部成员学习党的十九大和十九届四中全会精神及相关的政治理论文献，并引导同志们将这些理论知识运用到实际生活中去。结合实际，认真制定学习方案，</w:t>
      </w:r>
      <w:r>
        <w:rPr>
          <w:rFonts w:hint="eastAsia" w:ascii="宋体" w:hAnsi="宋体" w:eastAsia="宋体" w:cs="宋体"/>
          <w:sz w:val="24"/>
          <w:szCs w:val="24"/>
          <w:lang w:val="en-US" w:eastAsia="zh-CN"/>
        </w:rPr>
        <w:t>并向全体党员配发了学习笔记本。</w:t>
      </w:r>
      <w:bookmarkStart w:id="0" w:name="_GoBack"/>
      <w:bookmarkEnd w:id="0"/>
      <w:r>
        <w:rPr>
          <w:rFonts w:hint="eastAsia" w:ascii="宋体" w:hAnsi="宋体" w:eastAsia="宋体" w:cs="宋体"/>
          <w:sz w:val="24"/>
          <w:szCs w:val="24"/>
          <w:lang w:val="en-US" w:eastAsia="zh-CN"/>
        </w:rPr>
        <w:t>分支委会定期学习，党员集中学习和自学3个层面制定了学习计划，并对学习内容以及方式做了具体要求。通过参加上级组织的各种学习活动，进一步加深了对一系列政治理论的理解和运用，通过各种形式的学习宣传教育活动，全体成员的责任意识、大局意识明显增强。</w:t>
      </w:r>
    </w:p>
    <w:p>
      <w:pPr>
        <w:numPr>
          <w:ilvl w:val="0"/>
          <w:numId w:val="0"/>
        </w:numPr>
        <w:spacing w:after="0" w:line="360" w:lineRule="auto"/>
        <w:ind w:firstLine="480" w:firstLineChars="200"/>
        <w:rPr>
          <w:rFonts w:hint="eastAsia" w:ascii="宋体" w:hAnsi="宋体" w:eastAsia="宋体" w:cs="宋体"/>
          <w:sz w:val="24"/>
          <w:szCs w:val="24"/>
          <w:lang w:val="en-US" w:eastAsia="zh-CN"/>
        </w:rPr>
      </w:pP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五、</w:t>
      </w:r>
      <w:r>
        <w:rPr>
          <w:rFonts w:asciiTheme="minorEastAsia" w:hAnsiTheme="minorEastAsia" w:eastAsiaTheme="minorEastAsia"/>
          <w:b/>
          <w:sz w:val="28"/>
          <w:szCs w:val="28"/>
        </w:rPr>
        <w:t>引领党支部和党员发挥作用，推动单位中心工作的情况</w:t>
      </w:r>
    </w:p>
    <w:p>
      <w:pPr>
        <w:numPr>
          <w:ilvl w:val="0"/>
          <w:numId w:val="0"/>
        </w:numPr>
        <w:spacing w:after="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注重发挥党支部的教育引导作用，提升感召力。充分发挥党</w:t>
      </w:r>
      <w:r>
        <w:rPr>
          <w:rFonts w:hint="eastAsia" w:ascii="宋体" w:hAnsi="宋体" w:eastAsia="宋体" w:cs="宋体"/>
          <w:sz w:val="24"/>
          <w:szCs w:val="24"/>
          <w:lang w:val="en-US" w:eastAsia="zh-CN"/>
        </w:rPr>
        <w:t>支部政治核心作用、战斗堡垒作用和共产党员先锋模范作用的需要。通过开展系列教育活动不断增强党员的党性观念和党员先锋模范作用的意识。积极引导党员</w:t>
      </w:r>
      <w:r>
        <w:rPr>
          <w:rFonts w:hint="eastAsia" w:ascii="宋体" w:hAnsi="宋体" w:eastAsia="宋体" w:cs="宋体"/>
          <w:sz w:val="24"/>
          <w:szCs w:val="24"/>
          <w:lang w:val="en-US" w:eastAsia="zh-CN"/>
        </w:rPr>
        <w:t>做好本职工作、不断进取，以自己的实际行动来带动周围的群众。党支部结合实际，积极号召党员为群众做好事，深入排查和</w:t>
      </w:r>
      <w:r>
        <w:rPr>
          <w:rFonts w:hint="eastAsia" w:ascii="宋体" w:hAnsi="宋体" w:eastAsia="宋体" w:cs="宋体"/>
          <w:sz w:val="24"/>
          <w:szCs w:val="24"/>
          <w:lang w:val="en-US" w:eastAsia="zh-CN"/>
        </w:rPr>
        <w:t>反馈突出问题，使群众的满意度不断提高。</w:t>
      </w:r>
    </w:p>
    <w:p>
      <w:pPr>
        <w:numPr>
          <w:ilvl w:val="0"/>
          <w:numId w:val="0"/>
        </w:numPr>
        <w:spacing w:after="0" w:line="360" w:lineRule="auto"/>
        <w:ind w:firstLine="480" w:firstLineChars="200"/>
        <w:rPr>
          <w:rFonts w:hint="eastAsia" w:ascii="宋体" w:hAnsi="宋体" w:eastAsia="宋体" w:cs="宋体"/>
          <w:sz w:val="24"/>
          <w:szCs w:val="24"/>
          <w:lang w:val="en-US" w:eastAsia="zh-CN"/>
        </w:rPr>
      </w:pPr>
    </w:p>
    <w:p>
      <w:pPr>
        <w:spacing w:after="0"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lang w:val="en-US" w:eastAsia="zh-CN"/>
        </w:rPr>
        <w:t>六、</w:t>
      </w:r>
      <w:r>
        <w:rPr>
          <w:rFonts w:hint="eastAsia" w:asciiTheme="minorEastAsia" w:hAnsiTheme="minorEastAsia" w:eastAsiaTheme="minorEastAsia"/>
          <w:b/>
          <w:sz w:val="28"/>
          <w:szCs w:val="28"/>
        </w:rPr>
        <w:t>下一步工作计划及努力方向</w:t>
      </w:r>
    </w:p>
    <w:p>
      <w:pPr>
        <w:numPr>
          <w:ilvl w:val="0"/>
          <w:numId w:val="0"/>
        </w:numPr>
        <w:spacing w:after="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加强党性锤炼，坚持不懈抓好党的科学理论武装。用党的最新理论成果武装头脑，把学习习近平新时代中国特色社会主义思想作为首要任务，在学懂上下功夫、在弄通上下功夫、在做实上下功夫，筑牢“不忘初心、牢记使命”的坚实根基。</w:t>
      </w:r>
      <w:r>
        <w:rPr>
          <w:rFonts w:hint="eastAsia" w:ascii="宋体" w:hAnsi="宋体" w:eastAsia="宋体" w:cs="宋体"/>
          <w:sz w:val="24"/>
          <w:szCs w:val="24"/>
          <w:lang w:val="en-US" w:eastAsia="zh-CN"/>
        </w:rPr>
        <w:t>坚持开展集体学习与研讨，把政治理论学习与生活紧密结合，做到学有所思，学有所获，学有所用。</w:t>
      </w:r>
    </w:p>
    <w:p>
      <w:pPr>
        <w:numPr>
          <w:ilvl w:val="0"/>
          <w:numId w:val="0"/>
        </w:numPr>
        <w:spacing w:after="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认真落实党的组织生活各项制度，进一步规范党内生活。坚决反对党内生活庸俗化、随意化、平淡化，保持党内生活的庄重性、严肃性、政治性，提升党建工作规范化、标准化水平。在时间安排上，采取统一部署、依次推进的办法，灵活安排时间进度。</w:t>
      </w:r>
    </w:p>
    <w:p>
      <w:pPr>
        <w:numPr>
          <w:ilvl w:val="0"/>
          <w:numId w:val="0"/>
        </w:numPr>
        <w:spacing w:after="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3、认真听取支部党员对支部建设、支部委员会工作方面的意见建议，强化领导，严格落实党建工作责任，</w:t>
      </w:r>
      <w:r>
        <w:rPr>
          <w:rFonts w:hint="eastAsia" w:ascii="宋体" w:hAnsi="宋体" w:eastAsia="宋体" w:cs="宋体"/>
          <w:sz w:val="24"/>
          <w:szCs w:val="24"/>
          <w:lang w:val="en-US" w:eastAsia="zh-CN"/>
        </w:rPr>
        <w:t>为下一步更好地开展工作提供参考。</w:t>
      </w:r>
    </w:p>
    <w:sectPr>
      <w:footerReference r:id="rId3" w:type="even"/>
      <w:pgSz w:w="11907" w:h="16840"/>
      <w:pgMar w:top="1418" w:right="1418" w:bottom="1418" w:left="1418" w:header="851" w:footer="1418" w:gutter="0"/>
      <w:pgNumType w:start="1"/>
      <w:cols w:space="425" w:num="1"/>
      <w:docGrid w:linePitch="63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4092A"/>
    <w:rsid w:val="000775A5"/>
    <w:rsid w:val="000D0D89"/>
    <w:rsid w:val="000D21EE"/>
    <w:rsid w:val="00110860"/>
    <w:rsid w:val="001C5513"/>
    <w:rsid w:val="001E754E"/>
    <w:rsid w:val="001F6B4A"/>
    <w:rsid w:val="001F6EE1"/>
    <w:rsid w:val="00230E36"/>
    <w:rsid w:val="00257869"/>
    <w:rsid w:val="00275564"/>
    <w:rsid w:val="002A2A09"/>
    <w:rsid w:val="002B4B89"/>
    <w:rsid w:val="002C2EAE"/>
    <w:rsid w:val="003046B0"/>
    <w:rsid w:val="00323B43"/>
    <w:rsid w:val="0036130E"/>
    <w:rsid w:val="00362E95"/>
    <w:rsid w:val="00391370"/>
    <w:rsid w:val="003D37D8"/>
    <w:rsid w:val="003D61D7"/>
    <w:rsid w:val="00426133"/>
    <w:rsid w:val="004358AB"/>
    <w:rsid w:val="00435F7A"/>
    <w:rsid w:val="00463985"/>
    <w:rsid w:val="00483DB9"/>
    <w:rsid w:val="004921FA"/>
    <w:rsid w:val="004926B5"/>
    <w:rsid w:val="004B1B22"/>
    <w:rsid w:val="004C4FA9"/>
    <w:rsid w:val="004C7E41"/>
    <w:rsid w:val="004F3522"/>
    <w:rsid w:val="004F6318"/>
    <w:rsid w:val="005267E1"/>
    <w:rsid w:val="00537150"/>
    <w:rsid w:val="005D3252"/>
    <w:rsid w:val="00626A69"/>
    <w:rsid w:val="00681D07"/>
    <w:rsid w:val="006E5654"/>
    <w:rsid w:val="00703F3D"/>
    <w:rsid w:val="007158D4"/>
    <w:rsid w:val="00731806"/>
    <w:rsid w:val="0077473D"/>
    <w:rsid w:val="00780F53"/>
    <w:rsid w:val="00783EDF"/>
    <w:rsid w:val="00786AF6"/>
    <w:rsid w:val="007F4E73"/>
    <w:rsid w:val="00846A58"/>
    <w:rsid w:val="008B2A74"/>
    <w:rsid w:val="008B7726"/>
    <w:rsid w:val="008E4D9D"/>
    <w:rsid w:val="008E615C"/>
    <w:rsid w:val="00941295"/>
    <w:rsid w:val="0097472A"/>
    <w:rsid w:val="0099124D"/>
    <w:rsid w:val="009B4FC9"/>
    <w:rsid w:val="009C75EF"/>
    <w:rsid w:val="009D2CF0"/>
    <w:rsid w:val="009F60DF"/>
    <w:rsid w:val="00A108BE"/>
    <w:rsid w:val="00A50FFC"/>
    <w:rsid w:val="00A5470C"/>
    <w:rsid w:val="00A61910"/>
    <w:rsid w:val="00A92088"/>
    <w:rsid w:val="00A971B9"/>
    <w:rsid w:val="00B125C4"/>
    <w:rsid w:val="00B13EC5"/>
    <w:rsid w:val="00B17BC1"/>
    <w:rsid w:val="00B46093"/>
    <w:rsid w:val="00BE0183"/>
    <w:rsid w:val="00BF4892"/>
    <w:rsid w:val="00C54712"/>
    <w:rsid w:val="00C63340"/>
    <w:rsid w:val="00C67015"/>
    <w:rsid w:val="00C81DC9"/>
    <w:rsid w:val="00C859F7"/>
    <w:rsid w:val="00C85F1E"/>
    <w:rsid w:val="00C86B05"/>
    <w:rsid w:val="00CC390F"/>
    <w:rsid w:val="00CF10D4"/>
    <w:rsid w:val="00D110D2"/>
    <w:rsid w:val="00D30B60"/>
    <w:rsid w:val="00D31D50"/>
    <w:rsid w:val="00DE3A34"/>
    <w:rsid w:val="00E277C8"/>
    <w:rsid w:val="00E40332"/>
    <w:rsid w:val="00E859C0"/>
    <w:rsid w:val="00EE054F"/>
    <w:rsid w:val="00F34F58"/>
    <w:rsid w:val="00F5721F"/>
    <w:rsid w:val="00F57C68"/>
    <w:rsid w:val="00F97525"/>
    <w:rsid w:val="00FB0CD6"/>
    <w:rsid w:val="00FE1B3B"/>
    <w:rsid w:val="15316499"/>
    <w:rsid w:val="4B5E7A7D"/>
    <w:rsid w:val="60570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iPriority w:val="0"/>
    <w:pPr>
      <w:widowControl w:val="0"/>
      <w:snapToGrid/>
      <w:spacing w:after="0" w:line="560" w:lineRule="exact"/>
      <w:ind w:firstLine="624"/>
      <w:textAlignment w:val="baseline"/>
    </w:pPr>
    <w:rPr>
      <w:rFonts w:ascii="仿宋_GB2312" w:hAnsi="Times New Roman" w:eastAsia="仿宋_GB2312" w:cs="Times New Roman"/>
      <w:sz w:val="32"/>
      <w:szCs w:val="32"/>
    </w:rPr>
  </w:style>
  <w:style w:type="paragraph" w:styleId="3">
    <w:name w:val="Balloon Text"/>
    <w:basedOn w:val="1"/>
    <w:link w:val="14"/>
    <w:semiHidden/>
    <w:unhideWhenUsed/>
    <w:uiPriority w:val="99"/>
    <w:pPr>
      <w:spacing w:after="0"/>
    </w:pPr>
    <w:rPr>
      <w:sz w:val="18"/>
      <w:szCs w:val="18"/>
    </w:rPr>
  </w:style>
  <w:style w:type="paragraph" w:styleId="4">
    <w:name w:val="footer"/>
    <w:basedOn w:val="1"/>
    <w:link w:val="13"/>
    <w:unhideWhenUsed/>
    <w:uiPriority w:val="0"/>
    <w:pPr>
      <w:tabs>
        <w:tab w:val="center" w:pos="4153"/>
        <w:tab w:val="right" w:pos="8306"/>
      </w:tabs>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page number"/>
    <w:basedOn w:val="8"/>
    <w:qFormat/>
    <w:uiPriority w:val="0"/>
  </w:style>
  <w:style w:type="character" w:styleId="11">
    <w:name w:val="Hyperlink"/>
    <w:basedOn w:val="8"/>
    <w:semiHidden/>
    <w:unhideWhenUsed/>
    <w:uiPriority w:val="99"/>
    <w:rPr>
      <w:color w:val="0000FF"/>
      <w:u w:val="single"/>
    </w:rPr>
  </w:style>
  <w:style w:type="character" w:customStyle="1" w:styleId="12">
    <w:name w:val="页眉 Char"/>
    <w:basedOn w:val="8"/>
    <w:link w:val="5"/>
    <w:uiPriority w:val="99"/>
    <w:rPr>
      <w:rFonts w:ascii="Tahoma" w:hAnsi="Tahoma"/>
      <w:sz w:val="18"/>
      <w:szCs w:val="18"/>
    </w:rPr>
  </w:style>
  <w:style w:type="character" w:customStyle="1" w:styleId="13">
    <w:name w:val="页脚 Char"/>
    <w:basedOn w:val="8"/>
    <w:link w:val="4"/>
    <w:semiHidden/>
    <w:qFormat/>
    <w:uiPriority w:val="99"/>
    <w:rPr>
      <w:rFonts w:ascii="Tahoma" w:hAnsi="Tahoma"/>
      <w:sz w:val="18"/>
      <w:szCs w:val="18"/>
    </w:rPr>
  </w:style>
  <w:style w:type="character" w:customStyle="1" w:styleId="14">
    <w:name w:val="批注框文本 Char"/>
    <w:basedOn w:val="8"/>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Words>
  <Characters>149</Characters>
  <Lines>1</Lines>
  <Paragraphs>1</Paragraphs>
  <TotalTime>10</TotalTime>
  <ScaleCrop>false</ScaleCrop>
  <LinksUpToDate>false</LinksUpToDate>
  <CharactersWithSpaces>174</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张跃华</dc:creator>
  <cp:lastModifiedBy>Lucky</cp:lastModifiedBy>
  <dcterms:modified xsi:type="dcterms:W3CDTF">2019-12-17T17:18:31Z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