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b/>
          <w:sz w:val="28"/>
          <w:szCs w:val="28"/>
        </w:rPr>
      </w:pPr>
      <w:r>
        <w:rPr>
          <w:rFonts w:hint="eastAsia" w:ascii="Times New Roman"/>
          <w:b/>
          <w:sz w:val="28"/>
          <w:szCs w:val="28"/>
        </w:rPr>
        <w:t>中共安全科学与工程学院委员会</w:t>
      </w:r>
    </w:p>
    <w:p>
      <w:pPr>
        <w:spacing w:line="360" w:lineRule="auto"/>
        <w:ind w:firstLine="560" w:firstLineChars="200"/>
        <w:jc w:val="center"/>
        <w:rPr>
          <w:rFonts w:ascii="Times New Roman"/>
          <w:b/>
          <w:sz w:val="28"/>
          <w:szCs w:val="28"/>
        </w:rPr>
      </w:pPr>
      <w:r>
        <w:rPr>
          <w:rFonts w:hint="eastAsia" w:ascii="Times New Roman"/>
          <w:b/>
          <w:sz w:val="28"/>
          <w:szCs w:val="28"/>
        </w:rPr>
        <w:t>2019年度</w:t>
      </w:r>
      <w:r>
        <w:rPr>
          <w:rFonts w:hint="eastAsia" w:ascii="Times New Roman"/>
          <w:b/>
          <w:sz w:val="28"/>
          <w:szCs w:val="28"/>
          <w:lang w:eastAsia="zh-CN"/>
        </w:rPr>
        <w:t>学生第四</w:t>
      </w:r>
      <w:r>
        <w:rPr>
          <w:rFonts w:ascii="Times New Roman"/>
          <w:b/>
          <w:sz w:val="28"/>
          <w:szCs w:val="28"/>
        </w:rPr>
        <w:t>党支部书记抓党建述职</w:t>
      </w:r>
      <w:r>
        <w:rPr>
          <w:rFonts w:hint="eastAsia" w:ascii="Times New Roman"/>
          <w:b/>
          <w:sz w:val="28"/>
          <w:szCs w:val="28"/>
        </w:rPr>
        <w:t>报告</w:t>
      </w:r>
    </w:p>
    <w:p>
      <w:pPr>
        <w:spacing w:line="360" w:lineRule="auto"/>
        <w:ind w:firstLine="560" w:firstLineChars="200"/>
        <w:jc w:val="center"/>
        <w:rPr>
          <w:rFonts w:hint="eastAsia" w:ascii="Times New Roman" w:eastAsiaTheme="minorEastAsia"/>
          <w:b/>
          <w:sz w:val="28"/>
          <w:szCs w:val="28"/>
          <w:lang w:eastAsia="zh-CN"/>
        </w:rPr>
      </w:pPr>
      <w:r>
        <w:rPr>
          <w:rFonts w:hint="eastAsia" w:ascii="Times New Roman"/>
          <w:b/>
          <w:sz w:val="28"/>
          <w:szCs w:val="28"/>
        </w:rPr>
        <w:t>支部书记：</w:t>
      </w:r>
      <w:r>
        <w:rPr>
          <w:rFonts w:hint="eastAsia" w:ascii="Times New Roman"/>
          <w:b/>
          <w:sz w:val="28"/>
          <w:szCs w:val="28"/>
          <w:lang w:eastAsia="zh-CN"/>
        </w:rPr>
        <w:t>王伟伟</w:t>
      </w:r>
    </w:p>
    <w:p>
      <w:pPr>
        <w:spacing w:line="360" w:lineRule="auto"/>
        <w:ind w:firstLine="560" w:firstLineChars="200"/>
        <w:rPr>
          <w:rFonts w:hint="eastAsia" w:asciiTheme="minorEastAsia" w:hAnsiTheme="minorEastAsia" w:eastAsiaTheme="minorEastAsia"/>
          <w:b/>
          <w:sz w:val="28"/>
          <w:szCs w:val="28"/>
        </w:rPr>
      </w:pPr>
    </w:p>
    <w:p>
      <w:pPr>
        <w:spacing w:line="360" w:lineRule="auto"/>
        <w:ind w:firstLine="560" w:firstLineChars="200"/>
        <w:rPr>
          <w:rFonts w:hint="eastAsia" w:ascii="仿宋_GB2312" w:hAnsi="仿宋" w:eastAsia="仿宋_GB2312"/>
          <w:sz w:val="28"/>
          <w:szCs w:val="28"/>
        </w:rPr>
      </w:pPr>
      <w:r>
        <w:rPr>
          <w:rFonts w:hint="eastAsia" w:asciiTheme="minorEastAsia" w:hAnsiTheme="minorEastAsia" w:eastAsiaTheme="minorEastAsia"/>
          <w:b/>
          <w:sz w:val="28"/>
          <w:szCs w:val="28"/>
        </w:rPr>
        <w:t>一、</w:t>
      </w:r>
      <w:r>
        <w:rPr>
          <w:rFonts w:asciiTheme="minorEastAsia" w:hAnsiTheme="minorEastAsia" w:eastAsiaTheme="minorEastAsia"/>
          <w:b/>
          <w:sz w:val="28"/>
          <w:szCs w:val="28"/>
        </w:rPr>
        <w:t>履行党建工作第一责任人职责的情况</w:t>
      </w:r>
    </w:p>
    <w:p>
      <w:pPr>
        <w:spacing w:line="312" w:lineRule="auto"/>
        <w:ind w:firstLine="560" w:firstLineChars="200"/>
        <w:rPr>
          <w:rFonts w:hint="eastAsia" w:ascii="仿宋_GB2312" w:hAnsi="仿宋" w:eastAsia="仿宋_GB2312"/>
          <w:sz w:val="28"/>
          <w:szCs w:val="28"/>
        </w:rPr>
      </w:pPr>
      <w:r>
        <w:rPr>
          <w:rFonts w:hint="eastAsia" w:ascii="仿宋_GB2312" w:hAnsi="仿宋" w:eastAsia="仿宋_GB2312"/>
          <w:sz w:val="28"/>
          <w:szCs w:val="28"/>
        </w:rPr>
        <w:t>201</w:t>
      </w:r>
      <w:r>
        <w:rPr>
          <w:rFonts w:hint="eastAsia" w:ascii="仿宋_GB2312" w:hAnsi="仿宋" w:eastAsia="仿宋_GB2312"/>
          <w:sz w:val="28"/>
          <w:szCs w:val="28"/>
          <w:lang w:val="en-US" w:eastAsia="zh-CN"/>
        </w:rPr>
        <w:t>9</w:t>
      </w:r>
      <w:r>
        <w:rPr>
          <w:rFonts w:hint="eastAsia" w:ascii="仿宋_GB2312" w:hAnsi="仿宋" w:eastAsia="仿宋_GB2312"/>
          <w:sz w:val="28"/>
          <w:szCs w:val="28"/>
        </w:rPr>
        <w:t>年度，我支部在院党委的领导下，围绕工作部署，结合工作实际，抓好党支部的建设和党员、入党积极分子的培养教育工作，以履行抓党建工作第一责任人职责为主线进行对基层</w:t>
      </w:r>
      <w:r>
        <w:rPr>
          <w:rFonts w:hint="eastAsia" w:ascii="仿宋_GB2312" w:hAnsi="仿宋" w:eastAsia="仿宋_GB2312"/>
          <w:sz w:val="28"/>
          <w:szCs w:val="28"/>
          <w:lang w:eastAsia="zh-CN"/>
        </w:rPr>
        <w:t>党员</w:t>
      </w:r>
      <w:r>
        <w:rPr>
          <w:rFonts w:hint="eastAsia" w:ascii="仿宋_GB2312" w:hAnsi="仿宋" w:eastAsia="仿宋_GB2312"/>
          <w:sz w:val="28"/>
          <w:szCs w:val="28"/>
        </w:rPr>
        <w:t>的培养考察，增强了党员干部的先锋模范作用，提高了党支部和党员核心作用的发挥</w:t>
      </w:r>
      <w:r>
        <w:rPr>
          <w:rFonts w:hint="eastAsia" w:ascii="仿宋_GB2312" w:hAnsi="仿宋" w:eastAsia="仿宋_GB2312"/>
          <w:sz w:val="28"/>
          <w:szCs w:val="28"/>
          <w:lang w:eastAsia="zh-CN"/>
        </w:rPr>
        <w:t>。我支部</w:t>
      </w:r>
      <w:r>
        <w:rPr>
          <w:rFonts w:hint="eastAsia" w:ascii="仿宋_GB2312" w:hAnsi="仿宋" w:eastAsia="仿宋_GB2312"/>
          <w:sz w:val="28"/>
          <w:szCs w:val="28"/>
        </w:rPr>
        <w:t>认真贯彻落实关于意识形态工作的决策部署，认真履行主体责任，加强各领域意识形态工作建设</w:t>
      </w:r>
      <w:r>
        <w:rPr>
          <w:rFonts w:hint="eastAsia" w:ascii="仿宋_GB2312" w:hAnsi="仿宋" w:eastAsia="仿宋_GB2312"/>
          <w:sz w:val="28"/>
          <w:szCs w:val="28"/>
          <w:lang w:eastAsia="zh-CN"/>
        </w:rPr>
        <w:t>，强化了</w:t>
      </w:r>
      <w:r>
        <w:rPr>
          <w:rFonts w:hint="eastAsia" w:ascii="仿宋_GB2312" w:hAnsi="仿宋" w:eastAsia="仿宋_GB2312"/>
          <w:sz w:val="28"/>
          <w:szCs w:val="28"/>
        </w:rPr>
        <w:t>马克思主义在意识形态领域指导地位的根本制度，强调</w:t>
      </w:r>
      <w:r>
        <w:rPr>
          <w:rFonts w:hint="eastAsia" w:ascii="仿宋_GB2312" w:hAnsi="仿宋" w:eastAsia="仿宋_GB2312"/>
          <w:sz w:val="28"/>
          <w:szCs w:val="28"/>
          <w:lang w:eastAsia="zh-CN"/>
        </w:rPr>
        <w:t>了</w:t>
      </w:r>
      <w:r>
        <w:rPr>
          <w:rFonts w:hint="eastAsia" w:ascii="仿宋_GB2312" w:hAnsi="仿宋" w:eastAsia="仿宋_GB2312"/>
          <w:sz w:val="28"/>
          <w:szCs w:val="28"/>
        </w:rPr>
        <w:t>坚持以社会主义核心价值观引领文化建设制度，健全人民文化权益保障制度，完善坚持正确导向的舆论引导工作机制，建立健全把社会效益放在首位、社会效益和经济效益相统一的文化创作生产体制机制</w:t>
      </w:r>
      <w:r>
        <w:rPr>
          <w:rFonts w:hint="eastAsia" w:ascii="仿宋_GB2312" w:hAnsi="仿宋" w:eastAsia="仿宋_GB2312"/>
          <w:sz w:val="28"/>
          <w:szCs w:val="28"/>
          <w:lang w:eastAsia="zh-CN"/>
        </w:rPr>
        <w:t>，</w:t>
      </w:r>
      <w:r>
        <w:rPr>
          <w:rFonts w:hint="eastAsia" w:ascii="仿宋_GB2312" w:hAnsi="仿宋" w:eastAsia="仿宋_GB2312"/>
          <w:sz w:val="28"/>
          <w:szCs w:val="28"/>
        </w:rPr>
        <w:t>圆满地完成了党建工作目标。一年来，我和本支部</w:t>
      </w:r>
      <w:r>
        <w:rPr>
          <w:rFonts w:hint="eastAsia" w:ascii="仿宋_GB2312" w:hAnsi="仿宋" w:eastAsia="仿宋_GB2312"/>
          <w:sz w:val="28"/>
          <w:szCs w:val="28"/>
          <w:lang w:eastAsia="zh-CN"/>
        </w:rPr>
        <w:t>党</w:t>
      </w:r>
      <w:r>
        <w:rPr>
          <w:rFonts w:hint="eastAsia" w:ascii="仿宋_GB2312" w:hAnsi="仿宋" w:eastAsia="仿宋_GB2312"/>
          <w:sz w:val="28"/>
          <w:szCs w:val="28"/>
        </w:rPr>
        <w:t>员认真学习了十九大精神、习近平总书记关于全面从严治党的一系列重要论述、习近平总书记系列重要讲话精神和治国理政新理念新思想新战略、《中国共产党党章》、《中国产党廉洁自律准则》、《中国共产党纪律处分条例》、《关于新形势下党内政治生活的若干准则》、《中国共产党党内监督条例》、十九大报告、两会精神、一带一路建设5周年座谈会精神等内容。除此之外，支部党员每天坚持在学习强国上学习，并且要求支部成员将学习后的截屏发群里，在整个学院学习强国的支部排名中，支部的学习极分一直名列前茅，得到了学院领导的表扬。通过多渠道的学习，使我们更深刻地认识到作为一名党员干部，不断学习、更新知识，与时俱进的重要性。作为党员，只有不断学习史新观念，与时俱进努力提高自己的思想政治觉悟、政治理论水平、业务水平和理论知识，才始终是一名合格的党员干部。</w:t>
      </w:r>
    </w:p>
    <w:p>
      <w:pPr>
        <w:spacing w:after="0" w:line="360" w:lineRule="auto"/>
        <w:ind w:firstLine="560" w:firstLineChars="200"/>
        <w:rPr>
          <w:rFonts w:hint="eastAsia" w:ascii="仿宋_GB2312" w:hAnsi="仿宋" w:eastAsia="仿宋_GB2312"/>
          <w:sz w:val="28"/>
          <w:szCs w:val="28"/>
        </w:rPr>
      </w:pPr>
      <w:r>
        <w:rPr>
          <w:rFonts w:hint="eastAsia" w:asciiTheme="minorEastAsia" w:hAnsiTheme="minorEastAsia" w:eastAsiaTheme="minorEastAsia"/>
          <w:b/>
          <w:sz w:val="28"/>
          <w:szCs w:val="28"/>
        </w:rPr>
        <w:t>二、</w:t>
      </w:r>
      <w:r>
        <w:rPr>
          <w:rFonts w:asciiTheme="minorEastAsia" w:hAnsiTheme="minorEastAsia" w:eastAsiaTheme="minorEastAsia"/>
          <w:b/>
          <w:sz w:val="28"/>
          <w:szCs w:val="28"/>
        </w:rPr>
        <w:t>履行抓党支部建设职责的情况</w:t>
      </w:r>
    </w:p>
    <w:p>
      <w:pPr>
        <w:spacing w:line="312" w:lineRule="auto"/>
        <w:ind w:firstLine="560" w:firstLineChars="200"/>
        <w:rPr>
          <w:rFonts w:hint="eastAsia" w:ascii="仿宋_GB2312" w:hAnsi="仿宋" w:eastAsia="仿宋_GB2312"/>
          <w:sz w:val="28"/>
          <w:szCs w:val="28"/>
        </w:rPr>
      </w:pPr>
      <w:r>
        <w:rPr>
          <w:rFonts w:hint="eastAsia" w:ascii="仿宋_GB2312" w:hAnsi="仿宋" w:eastAsia="仿宋_GB2312"/>
          <w:sz w:val="28"/>
          <w:szCs w:val="28"/>
        </w:rPr>
        <w:t>在牢牢把握新时代党的建设总要求，围绕党的中心任务抓好党建工作的同时，我支部注重党支部建设的创新型，以建设学习型党组织为目标，继承党的优良传统，不断发展和创新，力求锻造高素质的基层党支部人才队伍。在</w:t>
      </w:r>
      <w:r>
        <w:rPr>
          <w:rFonts w:hint="eastAsia" w:ascii="仿宋_GB2312" w:hAnsi="仿宋" w:eastAsia="仿宋_GB2312"/>
          <w:sz w:val="28"/>
          <w:szCs w:val="28"/>
          <w:lang w:val="en-US" w:eastAsia="zh-CN"/>
        </w:rPr>
        <w:t>2018</w:t>
      </w:r>
      <w:r>
        <w:rPr>
          <w:rFonts w:hint="eastAsia" w:ascii="仿宋_GB2312" w:hAnsi="仿宋" w:eastAsia="仿宋_GB2312"/>
          <w:sz w:val="28"/>
          <w:szCs w:val="28"/>
        </w:rPr>
        <w:t>年学生党员-留（降）级学生‘1+1精准帮扶’实施方案”</w:t>
      </w:r>
      <w:r>
        <w:rPr>
          <w:rFonts w:hint="eastAsia" w:ascii="仿宋_GB2312" w:hAnsi="仿宋" w:eastAsia="仿宋_GB2312"/>
          <w:sz w:val="28"/>
          <w:szCs w:val="28"/>
          <w:lang w:eastAsia="zh-CN"/>
        </w:rPr>
        <w:t>的基础上</w:t>
      </w:r>
      <w:r>
        <w:rPr>
          <w:rFonts w:hint="eastAsia" w:ascii="仿宋_GB2312" w:hAnsi="仿宋" w:eastAsia="仿宋_GB2312"/>
          <w:sz w:val="28"/>
          <w:szCs w:val="28"/>
        </w:rPr>
        <w:t>，</w:t>
      </w:r>
      <w:r>
        <w:rPr>
          <w:rFonts w:hint="eastAsia" w:ascii="仿宋_GB2312" w:hAnsi="仿宋" w:eastAsia="仿宋_GB2312"/>
          <w:sz w:val="28"/>
          <w:szCs w:val="28"/>
          <w:lang w:val="en-US" w:eastAsia="zh-CN"/>
        </w:rPr>
        <w:t>2019年我支部继续</w:t>
      </w:r>
      <w:r>
        <w:rPr>
          <w:rFonts w:hint="eastAsia" w:ascii="仿宋_GB2312" w:hAnsi="仿宋" w:eastAsia="仿宋_GB2312"/>
          <w:sz w:val="28"/>
          <w:szCs w:val="28"/>
        </w:rPr>
        <w:t>积极开展</w:t>
      </w:r>
      <w:r>
        <w:rPr>
          <w:rFonts w:hint="eastAsia" w:ascii="仿宋_GB2312" w:hAnsi="仿宋" w:eastAsia="仿宋_GB2312"/>
          <w:sz w:val="28"/>
          <w:szCs w:val="28"/>
          <w:lang w:eastAsia="zh-CN"/>
        </w:rPr>
        <w:t>帮扶作用</w:t>
      </w:r>
      <w:r>
        <w:rPr>
          <w:rFonts w:hint="eastAsia" w:ascii="仿宋_GB2312" w:hAnsi="仿宋" w:eastAsia="仿宋_GB2312"/>
          <w:sz w:val="28"/>
          <w:szCs w:val="28"/>
        </w:rPr>
        <w:t>，并取得显著成果与积极影响。学党章党规、学系列讲话，做合格党员，支部党员多次开展开展不忘初心，牢记使命等两学一做”专题学习会议，201</w:t>
      </w:r>
      <w:r>
        <w:rPr>
          <w:rFonts w:hint="eastAsia" w:ascii="仿宋_GB2312" w:hAnsi="仿宋" w:eastAsia="仿宋_GB2312"/>
          <w:sz w:val="28"/>
          <w:szCs w:val="28"/>
          <w:lang w:val="en-US" w:eastAsia="zh-CN"/>
        </w:rPr>
        <w:t>9</w:t>
      </w:r>
      <w:r>
        <w:rPr>
          <w:rFonts w:hint="eastAsia" w:ascii="仿宋_GB2312" w:hAnsi="仿宋" w:eastAsia="仿宋_GB2312"/>
          <w:sz w:val="28"/>
          <w:szCs w:val="28"/>
        </w:rPr>
        <w:t>年</w:t>
      </w:r>
      <w:r>
        <w:rPr>
          <w:rFonts w:hint="eastAsia" w:ascii="仿宋_GB2312" w:hAnsi="仿宋" w:eastAsia="仿宋_GB2312"/>
          <w:sz w:val="28"/>
          <w:szCs w:val="28"/>
          <w:lang w:eastAsia="zh-CN"/>
        </w:rPr>
        <w:t>上</w:t>
      </w:r>
      <w:r>
        <w:rPr>
          <w:rFonts w:hint="eastAsia" w:ascii="仿宋_GB2312" w:hAnsi="仿宋" w:eastAsia="仿宋_GB2312"/>
          <w:sz w:val="28"/>
          <w:szCs w:val="28"/>
        </w:rPr>
        <w:t>半年开展两学一做党日活动。每次学习都认真准备PPT，对于习近平总书记系列讲话深入学习，由负责人讲解后大家积极交流，精益求精。</w:t>
      </w:r>
    </w:p>
    <w:p>
      <w:pPr>
        <w:spacing w:line="360" w:lineRule="auto"/>
        <w:ind w:firstLine="560" w:firstLineChars="200"/>
        <w:rPr>
          <w:rFonts w:hint="eastAsia" w:ascii="仿宋_GB2312" w:hAnsi="仿宋" w:eastAsia="仿宋_GB2312"/>
          <w:sz w:val="28"/>
          <w:szCs w:val="28"/>
        </w:rPr>
      </w:pPr>
      <w:r>
        <w:rPr>
          <w:rFonts w:hint="eastAsia" w:asciiTheme="minorEastAsia" w:hAnsiTheme="minorEastAsia" w:eastAsiaTheme="minorEastAsia"/>
          <w:b/>
          <w:sz w:val="28"/>
          <w:szCs w:val="28"/>
        </w:rPr>
        <w:t>三、</w:t>
      </w:r>
      <w:r>
        <w:rPr>
          <w:rFonts w:asciiTheme="minorEastAsia" w:hAnsiTheme="minorEastAsia" w:eastAsiaTheme="minorEastAsia"/>
          <w:b/>
          <w:sz w:val="28"/>
          <w:szCs w:val="28"/>
        </w:rPr>
        <w:t>履行抓党员队伍建设职责的情况</w:t>
      </w:r>
    </w:p>
    <w:p>
      <w:pPr>
        <w:spacing w:line="360" w:lineRule="auto"/>
        <w:ind w:firstLine="570"/>
        <w:jc w:val="left"/>
        <w:rPr>
          <w:rFonts w:hint="eastAsia" w:ascii="仿宋_GB2312" w:hAnsi="仿宋" w:eastAsia="仿宋_GB2312"/>
          <w:sz w:val="28"/>
          <w:szCs w:val="28"/>
        </w:rPr>
      </w:pPr>
      <w:r>
        <w:rPr>
          <w:rFonts w:hint="eastAsia" w:ascii="仿宋_GB2312" w:hAnsi="仿宋" w:eastAsia="仿宋_GB2312"/>
          <w:sz w:val="28"/>
          <w:szCs w:val="28"/>
        </w:rPr>
        <w:t>“1+1”结对帮扶活动，不仅体现学生党员的学习标兵和楷模形象，而且充分展示学生党员身份，发挥党员先锋模范作用。帮助被帮扶对象克服学习上的困难，重塑学习信心，激发学习动力，顺利完成学业，通过结对帮扶方式，以先进带后进，促进学风整体进步。学生党员分别在思想上、学习上、生活上对留（降）级学生进行积极监督与鼓励指导，并定期对活动开展情况进行总结。</w:t>
      </w:r>
    </w:p>
    <w:p>
      <w:pPr>
        <w:spacing w:after="0" w:line="360" w:lineRule="auto"/>
        <w:ind w:firstLine="560" w:firstLineChars="200"/>
        <w:rPr>
          <w:rFonts w:hint="eastAsia" w:ascii="仿宋_GB2312" w:hAnsi="仿宋" w:eastAsia="仿宋_GB2312"/>
          <w:sz w:val="28"/>
          <w:szCs w:val="28"/>
        </w:rPr>
      </w:pPr>
      <w:r>
        <w:rPr>
          <w:rFonts w:hint="eastAsia" w:asciiTheme="minorEastAsia" w:hAnsiTheme="minorEastAsia" w:eastAsiaTheme="minorEastAsia"/>
          <w:b/>
          <w:sz w:val="28"/>
          <w:szCs w:val="28"/>
        </w:rPr>
        <w:t>四、</w:t>
      </w:r>
      <w:r>
        <w:rPr>
          <w:rFonts w:asciiTheme="minorEastAsia" w:hAnsiTheme="minorEastAsia" w:eastAsiaTheme="minorEastAsia"/>
          <w:b/>
          <w:sz w:val="28"/>
          <w:szCs w:val="28"/>
        </w:rPr>
        <w:t>履行抓党支部组织生活职责的情况</w:t>
      </w:r>
    </w:p>
    <w:p>
      <w:pPr>
        <w:spacing w:line="360" w:lineRule="auto"/>
        <w:ind w:firstLine="840" w:firstLineChars="300"/>
        <w:jc w:val="left"/>
        <w:rPr>
          <w:rFonts w:hint="eastAsia" w:ascii="仿宋_GB2312" w:hAnsi="仿宋" w:eastAsia="仿宋_GB2312"/>
          <w:sz w:val="28"/>
          <w:szCs w:val="28"/>
        </w:rPr>
      </w:pPr>
      <w:r>
        <w:rPr>
          <w:rFonts w:hint="eastAsia" w:ascii="仿宋_GB2312" w:hAnsi="仿宋" w:eastAsia="仿宋_GB2312"/>
          <w:sz w:val="28"/>
          <w:szCs w:val="28"/>
        </w:rPr>
        <w:t>在经过</w:t>
      </w:r>
      <w:r>
        <w:rPr>
          <w:rFonts w:hint="eastAsia" w:ascii="仿宋_GB2312" w:hAnsi="仿宋" w:eastAsia="仿宋_GB2312"/>
          <w:sz w:val="28"/>
          <w:szCs w:val="28"/>
          <w:lang w:eastAsia="zh-CN"/>
        </w:rPr>
        <w:t>近两年</w:t>
      </w:r>
      <w:r>
        <w:rPr>
          <w:rFonts w:hint="eastAsia" w:ascii="仿宋_GB2312" w:hAnsi="仿宋" w:eastAsia="仿宋_GB2312"/>
          <w:sz w:val="28"/>
          <w:szCs w:val="28"/>
        </w:rPr>
        <w:t>时间的活动开展之后，我们发现被帮扶的留（降）级学生都有了或多或少的提高与进步，不少同学表示在与学生党员的相处学习中，自己学习的动力明显增强，并且端正了自己的学习态度逐渐养成良好的生活习惯，也能逐渐做到远离手机。在与学生党员的沟通交流之中我们也明显感受到学生党员的积极性和热情的提高。在与自己的帮扶对象的交流相处过程中，学生党员以身作则，以自身实际行动影响被帮扶同学，并耐心细致与其交流，逐渐培养被帮扶对象的学习积极性，与帮扶对象一起相互促进、互相学习。在其过程中学生党员也逐步强化了自身学生党员的身份意识。</w:t>
      </w:r>
    </w:p>
    <w:p>
      <w:pPr>
        <w:spacing w:line="360" w:lineRule="auto"/>
        <w:ind w:firstLine="570"/>
        <w:jc w:val="left"/>
        <w:rPr>
          <w:rFonts w:hint="eastAsia" w:ascii="仿宋_GB2312" w:hAnsi="仿宋" w:eastAsia="仿宋_GB2312"/>
          <w:sz w:val="28"/>
          <w:szCs w:val="28"/>
        </w:rPr>
      </w:pPr>
      <w:r>
        <w:rPr>
          <w:rFonts w:hint="eastAsia" w:asciiTheme="minorEastAsia" w:hAnsiTheme="minorEastAsia" w:eastAsiaTheme="minorEastAsia"/>
          <w:b/>
          <w:sz w:val="28"/>
          <w:szCs w:val="28"/>
        </w:rPr>
        <w:t>五、</w:t>
      </w:r>
      <w:r>
        <w:rPr>
          <w:rFonts w:asciiTheme="minorEastAsia" w:hAnsiTheme="minorEastAsia" w:eastAsiaTheme="minorEastAsia"/>
          <w:b/>
          <w:sz w:val="28"/>
          <w:szCs w:val="28"/>
        </w:rPr>
        <w:t>引领党支部和党员发挥作用，推动单位中心工作的情况</w:t>
      </w:r>
    </w:p>
    <w:p>
      <w:pPr>
        <w:spacing w:line="360" w:lineRule="auto"/>
        <w:ind w:firstLine="570"/>
        <w:jc w:val="left"/>
        <w:rPr>
          <w:rFonts w:hint="eastAsia" w:ascii="仿宋_GB2312" w:hAnsi="仿宋" w:eastAsia="仿宋_GB2312"/>
          <w:sz w:val="28"/>
          <w:szCs w:val="28"/>
        </w:rPr>
      </w:pPr>
      <w:r>
        <w:rPr>
          <w:rFonts w:hint="eastAsia" w:ascii="仿宋_GB2312" w:hAnsi="仿宋" w:eastAsia="仿宋_GB2312"/>
          <w:sz w:val="28"/>
          <w:szCs w:val="28"/>
        </w:rPr>
        <w:t>“1+1”结对帮扶活动成果显著，但</w:t>
      </w:r>
      <w:r>
        <w:rPr>
          <w:rFonts w:hint="eastAsia" w:ascii="仿宋_GB2312" w:hAnsi="仿宋" w:eastAsia="仿宋_GB2312"/>
          <w:sz w:val="28"/>
          <w:szCs w:val="28"/>
          <w:lang w:eastAsia="zh-CN"/>
        </w:rPr>
        <w:t>始终</w:t>
      </w:r>
      <w:bookmarkStart w:id="0" w:name="_GoBack"/>
      <w:bookmarkEnd w:id="0"/>
      <w:r>
        <w:rPr>
          <w:rFonts w:hint="eastAsia" w:ascii="仿宋_GB2312" w:hAnsi="仿宋" w:eastAsia="仿宋_GB2312"/>
          <w:sz w:val="28"/>
          <w:szCs w:val="28"/>
        </w:rPr>
        <w:t>仍存在着不足之处，主要有以下几点：</w:t>
      </w:r>
      <w:r>
        <w:rPr>
          <w:rFonts w:ascii="仿宋_GB2312" w:hAnsi="仿宋" w:eastAsia="仿宋_GB2312"/>
          <w:sz w:val="28"/>
          <w:szCs w:val="28"/>
        </w:rPr>
        <w:t>1、因为属于同一专业的不同方向，在专业课程上</w:t>
      </w:r>
      <w:r>
        <w:rPr>
          <w:rFonts w:hint="eastAsia" w:ascii="仿宋_GB2312" w:hAnsi="仿宋" w:eastAsia="仿宋_GB2312"/>
          <w:sz w:val="28"/>
          <w:szCs w:val="28"/>
        </w:rPr>
        <w:t>存在</w:t>
      </w:r>
      <w:r>
        <w:rPr>
          <w:rFonts w:ascii="仿宋_GB2312" w:hAnsi="仿宋" w:eastAsia="仿宋_GB2312"/>
          <w:sz w:val="28"/>
          <w:szCs w:val="28"/>
        </w:rPr>
        <w:t>的一些不懂不会的问题不能及时的</w:t>
      </w:r>
      <w:r>
        <w:rPr>
          <w:rFonts w:hint="eastAsia" w:ascii="仿宋_GB2312" w:hAnsi="仿宋" w:eastAsia="仿宋_GB2312"/>
          <w:sz w:val="28"/>
          <w:szCs w:val="28"/>
        </w:rPr>
        <w:t>帮其解决</w:t>
      </w:r>
      <w:r>
        <w:rPr>
          <w:rFonts w:ascii="仿宋_GB2312" w:hAnsi="仿宋" w:eastAsia="仿宋_GB2312"/>
          <w:sz w:val="28"/>
          <w:szCs w:val="28"/>
        </w:rPr>
        <w:t>。2、</w:t>
      </w:r>
      <w:r>
        <w:rPr>
          <w:rFonts w:hint="eastAsia" w:ascii="仿宋_GB2312" w:hAnsi="仿宋" w:eastAsia="仿宋_GB2312"/>
          <w:sz w:val="28"/>
          <w:szCs w:val="28"/>
        </w:rPr>
        <w:t>帮扶措施较为单一，多数</w:t>
      </w:r>
      <w:r>
        <w:rPr>
          <w:rFonts w:ascii="仿宋_GB2312" w:hAnsi="仿宋" w:eastAsia="仿宋_GB2312"/>
          <w:sz w:val="28"/>
          <w:szCs w:val="28"/>
        </w:rPr>
        <w:t>只是在一起上自习</w:t>
      </w:r>
      <w:r>
        <w:rPr>
          <w:rFonts w:hint="eastAsia" w:ascii="仿宋_GB2312" w:hAnsi="仿宋" w:eastAsia="仿宋_GB2312"/>
          <w:sz w:val="28"/>
          <w:szCs w:val="28"/>
        </w:rPr>
        <w:t>。</w:t>
      </w:r>
      <w:r>
        <w:rPr>
          <w:rFonts w:ascii="仿宋_GB2312" w:hAnsi="仿宋" w:eastAsia="仿宋_GB2312"/>
          <w:sz w:val="28"/>
          <w:szCs w:val="28"/>
        </w:rPr>
        <w:t>3、</w:t>
      </w:r>
      <w:r>
        <w:rPr>
          <w:rFonts w:hint="eastAsia" w:ascii="仿宋_GB2312" w:hAnsi="仿宋" w:eastAsia="仿宋_GB2312"/>
          <w:sz w:val="28"/>
          <w:szCs w:val="28"/>
        </w:rPr>
        <w:t>在进行帮扶过程时多数时间都是独立完成自己的学习任务，很少存在</w:t>
      </w:r>
      <w:r>
        <w:rPr>
          <w:rFonts w:ascii="仿宋_GB2312" w:hAnsi="仿宋" w:eastAsia="仿宋_GB2312"/>
          <w:sz w:val="28"/>
          <w:szCs w:val="28"/>
        </w:rPr>
        <w:t>学习方面的讨论。4、</w:t>
      </w:r>
      <w:r>
        <w:rPr>
          <w:rFonts w:hint="eastAsia" w:ascii="仿宋_GB2312" w:hAnsi="仿宋" w:eastAsia="仿宋_GB2312"/>
          <w:sz w:val="28"/>
          <w:szCs w:val="28"/>
        </w:rPr>
        <w:t>帮扶对象</w:t>
      </w:r>
      <w:r>
        <w:rPr>
          <w:rFonts w:ascii="仿宋_GB2312" w:hAnsi="仿宋" w:eastAsia="仿宋_GB2312"/>
          <w:sz w:val="28"/>
          <w:szCs w:val="28"/>
        </w:rPr>
        <w:t>不能很好的集中精力学习</w:t>
      </w:r>
      <w:r>
        <w:rPr>
          <w:rFonts w:hint="eastAsia" w:ascii="仿宋_GB2312" w:hAnsi="仿宋" w:eastAsia="仿宋_GB2312"/>
          <w:sz w:val="28"/>
          <w:szCs w:val="28"/>
        </w:rPr>
        <w:t>，</w:t>
      </w:r>
      <w:r>
        <w:rPr>
          <w:rFonts w:ascii="仿宋_GB2312" w:hAnsi="仿宋" w:eastAsia="仿宋_GB2312"/>
          <w:sz w:val="28"/>
          <w:szCs w:val="28"/>
        </w:rPr>
        <w:t>完成规划的</w:t>
      </w:r>
      <w:r>
        <w:rPr>
          <w:rFonts w:hint="eastAsia" w:ascii="仿宋_GB2312" w:hAnsi="仿宋" w:eastAsia="仿宋_GB2312"/>
          <w:sz w:val="28"/>
          <w:szCs w:val="28"/>
        </w:rPr>
        <w:t>学习</w:t>
      </w:r>
      <w:r>
        <w:rPr>
          <w:rFonts w:ascii="仿宋_GB2312" w:hAnsi="仿宋" w:eastAsia="仿宋_GB2312"/>
          <w:sz w:val="28"/>
          <w:szCs w:val="28"/>
        </w:rPr>
        <w:t>内容。</w:t>
      </w:r>
      <w:r>
        <w:rPr>
          <w:rFonts w:hint="eastAsia" w:ascii="仿宋_GB2312" w:hAnsi="仿宋" w:eastAsia="仿宋_GB2312"/>
          <w:sz w:val="28"/>
          <w:szCs w:val="28"/>
        </w:rPr>
        <w:t>5、在自习的过程中只能完成一部分理论性的“书写”作业，不能动脑去学习复习之前在课上学过的内容，学习较为死板。6、帮扶对象有时对于这项工作有抵触心理，态度不是很端正，时间观念较差。在今后的活动开展中我们将针对上述问题进行重点讨论与解决，使“</w:t>
      </w:r>
      <w:r>
        <w:rPr>
          <w:rFonts w:ascii="仿宋_GB2312" w:hAnsi="仿宋" w:eastAsia="仿宋_GB2312"/>
          <w:sz w:val="28"/>
          <w:szCs w:val="28"/>
        </w:rPr>
        <w:t>1+1”结对帮扶活动</w:t>
      </w:r>
      <w:r>
        <w:rPr>
          <w:rFonts w:hint="eastAsia" w:ascii="仿宋_GB2312" w:hAnsi="仿宋" w:eastAsia="仿宋_GB2312"/>
          <w:sz w:val="28"/>
          <w:szCs w:val="28"/>
        </w:rPr>
        <w:t>取得更好的效果。</w:t>
      </w:r>
    </w:p>
    <w:p>
      <w:pPr>
        <w:spacing w:line="360" w:lineRule="auto"/>
        <w:ind w:firstLine="570"/>
        <w:jc w:val="left"/>
        <w:rPr>
          <w:rFonts w:hint="eastAsia" w:ascii="仿宋_GB2312" w:hAnsi="仿宋" w:eastAsia="仿宋_GB2312"/>
          <w:sz w:val="28"/>
          <w:szCs w:val="28"/>
        </w:rPr>
      </w:pPr>
      <w:r>
        <w:rPr>
          <w:rFonts w:hint="eastAsia" w:asciiTheme="minorEastAsia" w:hAnsiTheme="minorEastAsia" w:eastAsiaTheme="minorEastAsia"/>
          <w:b/>
          <w:sz w:val="28"/>
          <w:szCs w:val="28"/>
        </w:rPr>
        <w:t>六、下一步工作计划及努力方向</w:t>
      </w:r>
    </w:p>
    <w:p>
      <w:pPr>
        <w:spacing w:line="360" w:lineRule="auto"/>
        <w:ind w:firstLine="570"/>
        <w:jc w:val="left"/>
        <w:rPr>
          <w:rFonts w:hint="eastAsia" w:ascii="仿宋_GB2312" w:hAnsi="仿宋" w:eastAsia="仿宋_GB2312"/>
          <w:sz w:val="28"/>
          <w:szCs w:val="28"/>
        </w:rPr>
      </w:pPr>
      <w:r>
        <w:rPr>
          <w:rFonts w:hint="eastAsia" w:ascii="仿宋_GB2312" w:hAnsi="仿宋" w:eastAsia="仿宋_GB2312"/>
          <w:sz w:val="28"/>
          <w:szCs w:val="28"/>
        </w:rPr>
        <w:t>在今后的党建与思想政治工作建设中，我们将继续深入学习贯彻党的十九大精神，推进学习型党组织建设，立足实践，敢于创新，抓好党性教育，抓好道德建设，弘扬党的优良传统和作风，讲党性、重品行、做表率，充分发挥党支部和学生党员的核心作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5411"/>
    <w:rsid w:val="00103D42"/>
    <w:rsid w:val="00243575"/>
    <w:rsid w:val="002A5411"/>
    <w:rsid w:val="00371E59"/>
    <w:rsid w:val="00391954"/>
    <w:rsid w:val="00467633"/>
    <w:rsid w:val="005215CA"/>
    <w:rsid w:val="007245B7"/>
    <w:rsid w:val="008F0C68"/>
    <w:rsid w:val="00AD4736"/>
    <w:rsid w:val="00B07987"/>
    <w:rsid w:val="00C03D62"/>
    <w:rsid w:val="00C41644"/>
    <w:rsid w:val="00C54747"/>
    <w:rsid w:val="00C929DF"/>
    <w:rsid w:val="00D94293"/>
    <w:rsid w:val="00DE36F7"/>
    <w:rsid w:val="00DF46FD"/>
    <w:rsid w:val="45456D65"/>
    <w:rsid w:val="4F065D1C"/>
    <w:rsid w:val="5307186D"/>
    <w:rsid w:val="662537AB"/>
    <w:rsid w:val="751D4C18"/>
    <w:rsid w:val="7BD657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181</Words>
  <Characters>1034</Characters>
  <Lines>8</Lines>
  <Paragraphs>2</Paragraphs>
  <TotalTime>3</TotalTime>
  <ScaleCrop>false</ScaleCrop>
  <LinksUpToDate>false</LinksUpToDate>
  <CharactersWithSpaces>1213</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2018-12-22T07:37:00Z</dcterms:created>
  <dc:creator>长夜 未央</dc:creator>
  <cp:lastModifiedBy>vivian</cp:lastModifiedBy>
  <dcterms:modified xsi:type="dcterms:W3CDTF">2019-12-26T01:16:30Z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