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360"/>
        <w:jc w:val="center"/>
        <w:rPr>
          <w:rStyle w:val="style4099"/>
          <w:rFonts w:ascii="华文楷体" w:cs="华文楷体" w:eastAsia="华文楷体" w:hAnsi="华文楷体" w:hint="eastAsia"/>
          <w:sz w:val="48"/>
          <w:szCs w:val="48"/>
        </w:rPr>
      </w:pPr>
      <w:r>
        <w:rPr>
          <w:rFonts w:ascii="华文楷体" w:cs="华文楷体" w:eastAsia="华文楷体" w:hAnsi="华文楷体" w:hint="eastAsia"/>
          <w:sz w:val="48"/>
          <w:szCs w:val="48"/>
          <w:lang w:val="en-US" w:eastAsia="zh-CN"/>
        </w:rPr>
        <w:t>党支部书记</w:t>
      </w:r>
      <w:bookmarkStart w:id="0" w:name="_GoBack"/>
      <w:bookmarkEnd w:id="0"/>
      <w:r>
        <w:rPr>
          <w:rFonts w:ascii="华文楷体" w:cs="华文楷体" w:eastAsia="华文楷体" w:hAnsi="华文楷体" w:hint="eastAsia"/>
          <w:sz w:val="48"/>
          <w:szCs w:val="48"/>
        </w:rPr>
        <w:t>述职报告</w:t>
      </w:r>
    </w:p>
    <w:p>
      <w:pPr>
        <w:pStyle w:val="style0"/>
        <w:spacing w:lineRule="auto" w:line="360"/>
        <w:ind w:firstLine="560" w:firstLineChars="200"/>
        <w:jc w:val="center"/>
        <w:rPr>
          <w:rStyle w:val="style4099"/>
          <w:rFonts w:ascii="华文楷体" w:cs="华文楷体" w:eastAsia="华文楷体" w:hAnsi="华文楷体" w:hint="eastAsia"/>
          <w:color w:val="000000"/>
          <w:sz w:val="28"/>
          <w:szCs w:val="28"/>
          <w:lang w:val="en-US" w:eastAsia="zh-CN"/>
        </w:rPr>
      </w:pPr>
      <w:r>
        <w:rPr>
          <w:rStyle w:val="style4099"/>
          <w:rFonts w:ascii="华文楷体" w:cs="华文楷体" w:eastAsia="华文楷体" w:hAnsi="华文楷体" w:hint="eastAsia"/>
          <w:color w:val="000000"/>
          <w:sz w:val="28"/>
          <w:szCs w:val="28"/>
          <w:lang w:val="en-US" w:eastAsia="zh-CN"/>
        </w:rPr>
        <w:t>安全工程系党支部书记 李辉</w:t>
      </w:r>
    </w:p>
    <w:p>
      <w:pPr>
        <w:pStyle w:val="style0"/>
        <w:spacing w:lineRule="auto" w:line="360"/>
        <w:ind w:firstLine="560" w:firstLineChars="200"/>
        <w:rPr>
          <w:rStyle w:val="style4099"/>
          <w:rFonts w:ascii="华文楷体" w:cs="华文楷体" w:eastAsia="华文楷体" w:hAnsi="华文楷体" w:hint="eastAsia"/>
          <w:color w:val="000000"/>
          <w:sz w:val="28"/>
          <w:szCs w:val="28"/>
        </w:rPr>
      </w:pPr>
      <w:r>
        <w:rPr>
          <w:rStyle w:val="style4099"/>
          <w:rFonts w:ascii="华文楷体" w:cs="华文楷体" w:eastAsia="华文楷体" w:hAnsi="华文楷体" w:hint="eastAsia"/>
          <w:color w:val="000000"/>
          <w:sz w:val="28"/>
          <w:szCs w:val="28"/>
        </w:rPr>
        <w:t>在</w:t>
      </w:r>
      <w:r>
        <w:rPr>
          <w:rStyle w:val="style4099"/>
          <w:rFonts w:ascii="华文楷体" w:cs="华文楷体" w:eastAsia="华文楷体" w:hAnsi="华文楷体" w:hint="eastAsia"/>
          <w:color w:val="000000"/>
          <w:sz w:val="28"/>
          <w:szCs w:val="28"/>
          <w:lang w:val="en-US" w:eastAsia="zh-CN"/>
        </w:rPr>
        <w:t>学校</w:t>
      </w:r>
      <w:r>
        <w:rPr>
          <w:rStyle w:val="style4099"/>
          <w:rFonts w:ascii="华文楷体" w:cs="华文楷体" w:eastAsia="华文楷体" w:hAnsi="华文楷体" w:hint="eastAsia"/>
          <w:color w:val="000000"/>
          <w:sz w:val="28"/>
          <w:szCs w:val="28"/>
        </w:rPr>
        <w:t>党委的领导下，</w:t>
      </w:r>
      <w:r>
        <w:rPr>
          <w:rFonts w:ascii="华文楷体" w:cs="华文楷体" w:eastAsia="华文楷体" w:hAnsi="华文楷体" w:hint="eastAsia"/>
          <w:sz w:val="28"/>
          <w:szCs w:val="28"/>
        </w:rPr>
        <w:t>作为</w:t>
      </w:r>
      <w:r>
        <w:rPr>
          <w:rFonts w:ascii="华文楷体" w:cs="华文楷体" w:eastAsia="华文楷体" w:hAnsi="华文楷体" w:hint="eastAsia"/>
          <w:sz w:val="28"/>
          <w:szCs w:val="28"/>
          <w:lang w:val="en-US" w:eastAsia="zh-CN"/>
        </w:rPr>
        <w:t>基层</w:t>
      </w:r>
      <w:r>
        <w:rPr>
          <w:rFonts w:ascii="华文楷体" w:cs="华文楷体" w:eastAsia="华文楷体" w:hAnsi="华文楷体" w:hint="eastAsia"/>
          <w:sz w:val="28"/>
          <w:szCs w:val="28"/>
        </w:rPr>
        <w:t>党支部书记</w:t>
      </w:r>
      <w:r>
        <w:rPr>
          <w:rStyle w:val="style4099"/>
          <w:rFonts w:ascii="华文楷体" w:cs="华文楷体" w:eastAsia="华文楷体" w:hAnsi="华文楷体" w:hint="eastAsia"/>
          <w:color w:val="000000"/>
          <w:sz w:val="28"/>
          <w:szCs w:val="28"/>
        </w:rPr>
        <w:t>，我带领支部全体同志，深入学习贯彻党的十九大会议精神和习近平新时代中国特色社会主义思想，围绕学院党委的中心工作，以人为本、德育为先，充分调动本系党员教师的积极性和创造性，解放思想，突出重点，全面推进，促进总支部党建工作的开展。现总结如下：</w:t>
      </w:r>
    </w:p>
    <w:p>
      <w:pPr>
        <w:pStyle w:val="style0"/>
        <w:spacing w:lineRule="auto" w:line="360"/>
        <w:rPr>
          <w:rFonts w:ascii="华文楷体" w:cs="华文楷体" w:eastAsia="华文楷体" w:hAnsi="华文楷体" w:hint="eastAsia"/>
          <w:b/>
          <w:bCs/>
          <w:sz w:val="32"/>
          <w:szCs w:val="32"/>
        </w:rPr>
      </w:pPr>
      <w:r>
        <w:rPr>
          <w:rFonts w:ascii="华文楷体" w:cs="华文楷体" w:eastAsia="华文楷体" w:hAnsi="华文楷体" w:hint="eastAsia"/>
          <w:b/>
          <w:bCs/>
          <w:sz w:val="32"/>
          <w:szCs w:val="32"/>
        </w:rPr>
        <w:t>一、履行党建工作第一人第一责任人职责情况</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一年来，我认真履行第一责任人的职责，按照全面从严治党的总体要求，坚持以十九大精神以及习近平新时代中国特色社会主义思想为指导，紧密结合本系党组织和党员实际,密切联系学校主体业务，认真落实基层党组织建设各项要求，以高度的政治担当履职尽责，不断改进党建工作方式方法，创新工作思路。</w:t>
      </w:r>
    </w:p>
    <w:p>
      <w:pPr>
        <w:pStyle w:val="style0"/>
        <w:spacing w:lineRule="auto" w:line="360"/>
        <w:ind w:firstLine="560" w:firstLineChars="200"/>
        <w:rPr>
          <w:rFonts w:ascii="华文楷体" w:cs="华文楷体" w:eastAsia="华文楷体" w:hAnsi="华文楷体" w:hint="eastAsia"/>
          <w:sz w:val="28"/>
          <w:szCs w:val="28"/>
        </w:rPr>
      </w:pPr>
      <w:r>
        <w:rPr>
          <w:rStyle w:val="style4099"/>
          <w:rFonts w:ascii="华文楷体" w:cs="华文楷体" w:eastAsia="华文楷体" w:hAnsi="华文楷体" w:hint="eastAsia"/>
          <w:color w:val="000000"/>
          <w:sz w:val="28"/>
          <w:szCs w:val="28"/>
        </w:rPr>
        <w:t>为加强全系教师的教育管理和思想建设，加强学习，建设学习型部门。以习近平新时代中国特色社会主义思想为引领，结合学院具体实际,明确指导思想，贯彻整体要求。认真组织全系教师党员开展党的十九大精神学习活动，将学习贯彻党的十九大精神作为当前和今后一个时期的首要政治任务。深入学习《党章(修订）》、《习近平谈治国理政（二）》、《党的十九大文件汇编》、《中国共产党廉洁自律准则》、《中国共产党新的纪律处分条例》、《关于新形势下党内政治生活的若干准则》和《中国共产党党内监督条例》，以及《关于进一步加强和改进新形势下高校宣传思想工作的意见》、《中共中央、国务院印发关于加强和改进新形势下高校思想政治工作的意见》、党的十九大会议精神等重要文件。努力创新学习活动形式，并做了以下创新：PPT多媒体学习，视频播放学习，座谈交流，理论研讨等诸多形式。</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以“学习习近平系列讲话”教育活动为抓手，紧紧扭住思想建设这个关键，持续推进学习教育常态化、制度化，引导全系党员牢固树立“四个意识”、增强“四个自信”，为加快学院发展，办好人民满意的教育提供强大的精神动力。同时开展了学习廖俊波、黄大年、杨树元同志先进事迹活动，引导党员干部深入学习领会习近平新时代中国特色社会主义思想,践行社会主义核心价值观。</w:t>
      </w:r>
      <w:r>
        <w:rPr>
          <w:rFonts w:ascii="华文楷体" w:cs="华文楷体" w:eastAsia="华文楷体" w:hAnsi="华文楷体" w:hint="eastAsia"/>
          <w:sz w:val="28"/>
          <w:szCs w:val="28"/>
          <w:lang w:val="en-US" w:eastAsia="zh-CN"/>
        </w:rPr>
        <w:t>基层</w:t>
      </w:r>
      <w:r>
        <w:rPr>
          <w:rFonts w:ascii="华文楷体" w:cs="华文楷体" w:eastAsia="华文楷体" w:hAnsi="华文楷体" w:hint="eastAsia"/>
          <w:sz w:val="28"/>
          <w:szCs w:val="28"/>
        </w:rPr>
        <w:t>党组织的凝聚力、战斗力得到了加强，党员的先锋模范作用明显增强。把握意识形态工作与中心工作的互动性。坚持中心工作与意识形态工作两手抓，既要切实做好中心工作、为意识形态工作提供坚实物质基础，又要切实做好意识形态工作、为中心工作提供有力保障。</w:t>
      </w:r>
    </w:p>
    <w:p>
      <w:pPr>
        <w:pStyle w:val="style0"/>
        <w:spacing w:lineRule="auto" w:line="360"/>
        <w:rPr>
          <w:rFonts w:ascii="华文楷体" w:cs="华文楷体" w:eastAsia="华文楷体" w:hAnsi="华文楷体" w:hint="eastAsia"/>
          <w:b/>
          <w:bCs/>
          <w:sz w:val="32"/>
          <w:szCs w:val="32"/>
        </w:rPr>
      </w:pPr>
      <w:r>
        <w:rPr>
          <w:rFonts w:ascii="华文楷体" w:cs="华文楷体" w:eastAsia="华文楷体" w:hAnsi="华文楷体" w:hint="eastAsia"/>
          <w:b/>
          <w:bCs/>
          <w:sz w:val="32"/>
          <w:szCs w:val="32"/>
        </w:rPr>
        <w:t>二、履行抓党支部建设职责情况</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1.加强思想理论武装，提高党员队伍的思想政治素质。</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为进一步加强党员队伍的思想政治教育，校党委要求各党支部坚持三会一课制度，建立学习教育的长效管理机制，制定具体的学习培训计划。本支部坚持每天利用学习强国软件进行理论学习，坚持每两周次进行政治理论学习制度， 促使党员干部树立勤于学习、终身学习理念</w:t>
      </w:r>
      <w:r>
        <w:rPr>
          <w:rFonts w:ascii="华文楷体" w:cs="华文楷体" w:eastAsia="华文楷体" w:hAnsi="华文楷体" w:hint="eastAsia"/>
          <w:sz w:val="28"/>
          <w:szCs w:val="28"/>
          <w:lang w:eastAsia="zh-CN"/>
        </w:rPr>
        <w:t>。</w:t>
      </w:r>
      <w:r>
        <w:rPr>
          <w:rFonts w:ascii="华文楷体" w:cs="华文楷体" w:eastAsia="华文楷体" w:hAnsi="华文楷体" w:hint="eastAsia"/>
          <w:sz w:val="28"/>
          <w:szCs w:val="28"/>
        </w:rPr>
        <w:t>通过党员个人自学、领导上党课、撰写心得体会、讨论交流、理论测试等形式，进一步增强了学习效果。</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2、加强党的组织建设，增强基层党组织的凝聚力战斗力创造力</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抓好基层组织班子建设，实行党员领导干部"一岗双责"制度，增强了基层党组织的战斗力。</w:t>
      </w:r>
    </w:p>
    <w:p>
      <w:pPr>
        <w:pStyle w:val="style0"/>
        <w:spacing w:lineRule="auto" w:line="360"/>
        <w:rPr>
          <w:rFonts w:ascii="华文楷体" w:cs="华文楷体" w:eastAsia="华文楷体" w:hAnsi="华文楷体" w:hint="eastAsia"/>
          <w:b/>
          <w:bCs/>
          <w:sz w:val="32"/>
          <w:szCs w:val="32"/>
        </w:rPr>
      </w:pPr>
      <w:r>
        <w:rPr>
          <w:rFonts w:ascii="华文楷体" w:cs="华文楷体" w:eastAsia="华文楷体" w:hAnsi="华文楷体" w:hint="eastAsia"/>
          <w:b/>
          <w:bCs/>
          <w:sz w:val="32"/>
          <w:szCs w:val="32"/>
        </w:rPr>
        <w:t>三、履行抓党员队伍建设职责情况</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本支部共有党员</w:t>
      </w:r>
      <w:r>
        <w:rPr>
          <w:rFonts w:ascii="华文楷体" w:cs="华文楷体" w:eastAsia="华文楷体" w:hAnsi="华文楷体" w:hint="eastAsia"/>
          <w:sz w:val="28"/>
          <w:szCs w:val="28"/>
          <w:lang w:val="en-US" w:eastAsia="zh-CN"/>
        </w:rPr>
        <w:t>9</w:t>
      </w:r>
      <w:r>
        <w:rPr>
          <w:rFonts w:ascii="华文楷体" w:cs="华文楷体" w:eastAsia="华文楷体" w:hAnsi="华文楷体" w:hint="eastAsia"/>
          <w:sz w:val="28"/>
          <w:szCs w:val="28"/>
        </w:rPr>
        <w:t>名，其中包括</w:t>
      </w:r>
      <w:r>
        <w:rPr>
          <w:rFonts w:ascii="华文楷体" w:cs="华文楷体" w:eastAsia="华文楷体" w:hAnsi="华文楷体" w:hint="eastAsia"/>
          <w:sz w:val="28"/>
          <w:szCs w:val="28"/>
          <w:lang w:val="en-US" w:eastAsia="zh-CN"/>
        </w:rPr>
        <w:t>支部</w:t>
      </w:r>
      <w:r>
        <w:rPr>
          <w:rFonts w:ascii="华文楷体" w:cs="华文楷体" w:eastAsia="华文楷体" w:hAnsi="华文楷体" w:hint="eastAsia"/>
          <w:sz w:val="28"/>
          <w:szCs w:val="28"/>
        </w:rPr>
        <w:t>书记1名，</w:t>
      </w:r>
    </w:p>
    <w:p>
      <w:pPr>
        <w:pStyle w:val="style0"/>
        <w:spacing w:lineRule="auto" w:line="360"/>
        <w:rPr>
          <w:rFonts w:ascii="华文楷体" w:cs="华文楷体" w:eastAsia="华文楷体" w:hAnsi="华文楷体" w:hint="eastAsia"/>
          <w:b/>
          <w:bCs/>
          <w:sz w:val="32"/>
          <w:szCs w:val="32"/>
        </w:rPr>
      </w:pPr>
      <w:r>
        <w:rPr>
          <w:rFonts w:ascii="华文楷体" w:cs="华文楷体" w:eastAsia="华文楷体" w:hAnsi="华文楷体" w:hint="eastAsia"/>
          <w:b/>
          <w:bCs/>
          <w:sz w:val="32"/>
          <w:szCs w:val="32"/>
        </w:rPr>
        <w:t>党员队伍建设要求包括：</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1.思想认识上再上高度。加强党员队伍建设是全面从严治党的应有之义，是提高党的建设质量的重要举措</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2.推进工作力求精度。党员队伍建设工作要精益求精，严格党内政治生活，落实民主生活会、组织生活会、支部主题党日活动、三会一课等制度。</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3.狠抓落实再加力度。党员干部在推进党员队伍建设中要增强“八感”：责任感、荣誉感、使命感、紧迫感、危机感、节奏感、正义感、安全感。</w:t>
      </w:r>
    </w:p>
    <w:p>
      <w:pPr>
        <w:pStyle w:val="style0"/>
        <w:spacing w:lineRule="auto" w:line="360"/>
        <w:rPr>
          <w:rFonts w:ascii="华文楷体" w:cs="华文楷体" w:eastAsia="华文楷体" w:hAnsi="华文楷体" w:hint="eastAsia"/>
          <w:b/>
          <w:bCs/>
          <w:sz w:val="32"/>
          <w:szCs w:val="32"/>
        </w:rPr>
      </w:pPr>
      <w:r>
        <w:rPr>
          <w:rFonts w:ascii="华文楷体" w:cs="华文楷体" w:eastAsia="华文楷体" w:hAnsi="华文楷体" w:hint="eastAsia"/>
          <w:b/>
          <w:bCs/>
          <w:sz w:val="32"/>
          <w:szCs w:val="32"/>
        </w:rPr>
        <w:t>四、履行抓党支部生活职责情况</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1.党支部每两周次召开一次组织生活会，会前认真做好准备工作，征求党内外群众的意见和建议，有针对性地确定好组织生活会的重点议题。</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2.组织生活会的主要内容是:检查支部党员在贯彻党的路线、方针、政策和上级党组织的决议，贯彻民主集中制原则，在思想、工作、学习、生活等方面坚持党性原则，密切联系群众，遵纪守法，廉洁自律等方面的情况和问题，以及其他重要问题。</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3.组织生活会要遵循“团结一批评与自我批评一团结”的方针， 充分发扬民主，开展积极的思想斗争，实事求是地总结经验教训，通过交换意见、沟通思想、互相帮助，达到纠正缺点、错误，消除思想和工作上的分歧，增进团结，加强自身建设,增强党组织凝聚力、战斗力的目的。</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4.针对组织生活会上提出的问题，认真制定整改措施，每次组织生活会都要切实解决一两个实际问题。</w:t>
      </w:r>
    </w:p>
    <w:p>
      <w:pPr>
        <w:pStyle w:val="style0"/>
        <w:spacing w:lineRule="auto" w:line="360"/>
        <w:rPr>
          <w:rFonts w:ascii="华文楷体" w:cs="华文楷体" w:eastAsia="华文楷体" w:hAnsi="华文楷体" w:hint="eastAsia"/>
          <w:b/>
          <w:bCs/>
          <w:sz w:val="32"/>
          <w:szCs w:val="32"/>
        </w:rPr>
      </w:pPr>
      <w:r>
        <w:rPr>
          <w:rFonts w:ascii="华文楷体" w:cs="华文楷体" w:eastAsia="华文楷体" w:hAnsi="华文楷体" w:hint="eastAsia"/>
          <w:b/>
          <w:bCs/>
          <w:sz w:val="32"/>
          <w:szCs w:val="32"/>
        </w:rPr>
        <w:t>五、引领支部和党员发挥作用，推动单位</w:t>
      </w:r>
      <w:r>
        <w:rPr>
          <w:rFonts w:ascii="华文楷体" w:cs="华文楷体" w:eastAsia="华文楷体" w:hAnsi="华文楷体" w:hint="eastAsia"/>
          <w:b/>
          <w:bCs/>
          <w:sz w:val="32"/>
          <w:szCs w:val="32"/>
          <w:lang w:val="en-US" w:eastAsia="zh-CN"/>
        </w:rPr>
        <w:t>安全工程系的中心</w:t>
      </w:r>
      <w:r>
        <w:rPr>
          <w:rFonts w:ascii="华文楷体" w:cs="华文楷体" w:eastAsia="华文楷体" w:hAnsi="华文楷体" w:hint="eastAsia"/>
          <w:b/>
          <w:bCs/>
          <w:sz w:val="32"/>
          <w:szCs w:val="32"/>
        </w:rPr>
        <w:t>工作情况</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1.充分发挥党支部的引领作用</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（1）认真贯彻落实各项工作部署，提升贯彻力；</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（2）注重发挥党支部的教育引领作用，提升感召力；</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（3）创新党建主题实践活动载体，激发新活力。</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2.充分激发党员干部的实干作用。</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扎实开展“两学一做”、“三会一课”、“民主生活会”、“组织生活会”、“固定党日”等日常活动，以党员教育为抓手，强化党员干部宗旨意识、服务意识、大局意识。</w:t>
      </w:r>
    </w:p>
    <w:p>
      <w:pPr>
        <w:pStyle w:val="style0"/>
        <w:spacing w:lineRule="auto" w:line="360"/>
        <w:rPr>
          <w:rFonts w:ascii="华文楷体" w:cs="华文楷体" w:eastAsia="华文楷体" w:hAnsi="华文楷体" w:hint="eastAsia"/>
          <w:b/>
          <w:bCs/>
          <w:sz w:val="32"/>
          <w:szCs w:val="32"/>
        </w:rPr>
      </w:pPr>
      <w:r>
        <w:rPr>
          <w:rFonts w:ascii="华文楷体" w:cs="华文楷体" w:eastAsia="华文楷体" w:hAnsi="华文楷体" w:hint="eastAsia"/>
          <w:b/>
          <w:bCs/>
          <w:sz w:val="32"/>
          <w:szCs w:val="32"/>
        </w:rPr>
        <w:t>存在的问题</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一 轻党务，重教学。重行政轻党务，重教学轻党建，认为教学比党建重要，有时党建和其他工作融合</w:t>
      </w:r>
      <w:r>
        <w:rPr>
          <w:rFonts w:ascii="华文楷体" w:cs="华文楷体" w:eastAsia="华文楷体" w:hAnsi="华文楷体" w:hint="eastAsia"/>
          <w:sz w:val="28"/>
          <w:szCs w:val="28"/>
          <w:lang w:val="en-US" w:eastAsia="zh-CN"/>
        </w:rPr>
        <w:t>的</w:t>
      </w:r>
      <w:r>
        <w:rPr>
          <w:rFonts w:ascii="华文楷体" w:cs="华文楷体" w:eastAsia="华文楷体" w:hAnsi="华文楷体" w:hint="eastAsia"/>
          <w:sz w:val="28"/>
          <w:szCs w:val="28"/>
        </w:rPr>
        <w:t>不好。党建工作在文件中提得多，行动上落实得少，开会布置多，实际落实少。</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二 理论学习不够深入。由于忙于各项事务，对老师情况、支部情况、各种工作的开展情况了解不深，虽然意识到了学习的重要性，可学习的时间还是较少，对党的理论、方针政策研究的不深入理解不透彻，有时贯彻起来干劲不足，执行起来不能得心应手。存在以“硬件建设”代替开展活动、以“制度上墙”体现工作成效现象。</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三 党员队伍的教育和管理不够严格。少数党员党性意识淡薄，没有起到模范带头作用，甚至出现违纪违规问题。对退休党员教师的管理工作比较薄弱，基本上是退了休就等于退了党，对他们政治上的关心不够，没有积极组织他们参加党组织的活动。</w:t>
      </w:r>
    </w:p>
    <w:p>
      <w:pPr>
        <w:pStyle w:val="style0"/>
        <w:spacing w:lineRule="auto" w:line="360"/>
        <w:rPr>
          <w:rFonts w:ascii="华文楷体" w:cs="华文楷体" w:eastAsia="华文楷体" w:hAnsi="华文楷体" w:hint="eastAsia"/>
          <w:b/>
          <w:bCs/>
          <w:sz w:val="32"/>
          <w:szCs w:val="32"/>
        </w:rPr>
      </w:pPr>
      <w:r>
        <w:rPr>
          <w:rFonts w:ascii="华文楷体" w:cs="华文楷体" w:eastAsia="华文楷体" w:hAnsi="华文楷体" w:hint="eastAsia"/>
          <w:b/>
          <w:bCs/>
          <w:sz w:val="32"/>
          <w:szCs w:val="32"/>
        </w:rPr>
        <w:t>下一步工作打算</w:t>
      </w:r>
    </w:p>
    <w:p>
      <w:pPr>
        <w:pStyle w:val="style0"/>
        <w:spacing w:lineRule="auto" w:line="360"/>
        <w:rPr>
          <w:rFonts w:ascii="华文楷体" w:cs="华文楷体" w:eastAsia="华文楷体" w:hAnsi="华文楷体" w:hint="eastAsia"/>
          <w:sz w:val="28"/>
          <w:szCs w:val="28"/>
        </w:rPr>
      </w:pPr>
      <w:r>
        <w:rPr>
          <w:rFonts w:ascii="华文楷体" w:cs="华文楷体" w:eastAsia="华文楷体" w:hAnsi="华文楷体" w:hint="eastAsia"/>
          <w:sz w:val="28"/>
          <w:szCs w:val="28"/>
        </w:rPr>
        <w:t>一、 进一步加强政治学习，坚定理想信念。</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继续组织党员学习党章和十九大报告，围绕十九大精神开展活动。深入学习《党章》和《习近平谈治国理政》，结合每月特点安排。</w:t>
      </w:r>
    </w:p>
    <w:p>
      <w:pPr>
        <w:pStyle w:val="style0"/>
        <w:spacing w:lineRule="auto" w:line="360"/>
        <w:rPr>
          <w:rFonts w:ascii="华文楷体" w:cs="华文楷体" w:eastAsia="华文楷体" w:hAnsi="华文楷体" w:hint="eastAsia"/>
          <w:sz w:val="28"/>
          <w:szCs w:val="28"/>
        </w:rPr>
      </w:pPr>
      <w:r>
        <w:rPr>
          <w:rFonts w:ascii="华文楷体" w:cs="华文楷体" w:eastAsia="华文楷体" w:hAnsi="华文楷体" w:hint="eastAsia"/>
          <w:sz w:val="28"/>
          <w:szCs w:val="28"/>
        </w:rPr>
        <w:t>二、加强党员意识，端正党风党纪。</w:t>
      </w:r>
    </w:p>
    <w:p>
      <w:pPr>
        <w:pStyle w:val="style0"/>
        <w:spacing w:lineRule="auto" w:line="360"/>
        <w:ind w:firstLine="560" w:firstLineChars="200"/>
        <w:rPr>
          <w:rFonts w:ascii="华文楷体" w:cs="华文楷体" w:eastAsia="华文楷体" w:hAnsi="华文楷体" w:hint="eastAsia"/>
          <w:sz w:val="28"/>
          <w:szCs w:val="28"/>
        </w:rPr>
      </w:pPr>
      <w:r>
        <w:rPr>
          <w:rFonts w:ascii="华文楷体" w:cs="华文楷体" w:eastAsia="华文楷体" w:hAnsi="华文楷体" w:hint="eastAsia"/>
          <w:sz w:val="28"/>
          <w:szCs w:val="28"/>
        </w:rPr>
        <w:t>强化党员意识、规矩意识，运用好制度武器，结合实际不折不扣抓好落实，严格正风肃纪，强化责任意识；严肃制度规矩，列出责任清单；充实工作力量，突出问题导向，运用好监督执纪“四种形态”和问责利剑，有违必查必究，树起红线、看住底线。</w:t>
      </w:r>
    </w:p>
    <w:p>
      <w:pPr>
        <w:pStyle w:val="style0"/>
        <w:spacing w:lineRule="auto" w:line="360"/>
        <w:rPr>
          <w:rFonts w:ascii="华文楷体" w:cs="华文楷体" w:eastAsia="华文楷体" w:hAnsi="华文楷体" w:hint="eastAsia"/>
          <w:sz w:val="28"/>
          <w:szCs w:val="28"/>
        </w:rPr>
      </w:pPr>
    </w:p>
    <w:p>
      <w:pPr>
        <w:pStyle w:val="style0"/>
        <w:spacing w:lineRule="auto" w:line="360"/>
        <w:ind w:firstLine="4800" w:firstLineChars="1500"/>
        <w:rPr>
          <w:rFonts w:ascii="华文楷体" w:cs="华文楷体" w:eastAsia="华文楷体" w:hAnsi="华文楷体" w:hint="eastAsia"/>
          <w:sz w:val="32"/>
          <w:szCs w:val="32"/>
          <w:lang w:val="en-US" w:eastAsia="zh-CN"/>
        </w:rPr>
      </w:pPr>
      <w:r>
        <w:rPr>
          <w:rFonts w:ascii="华文楷体" w:cs="华文楷体" w:eastAsia="华文楷体" w:hAnsi="华文楷体" w:hint="eastAsia"/>
          <w:sz w:val="32"/>
          <w:szCs w:val="32"/>
          <w:lang w:val="en-US" w:eastAsia="zh-CN"/>
        </w:rPr>
        <w:t>2019年12月24日</w:t>
      </w:r>
    </w:p>
    <w:sectPr>
      <w:footerReference w:type="default" r:id="rId2"/>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等线">
    <w:altName w:val="等线"/>
    <w:panose1 w:val="02010600030001010101"/>
    <w:charset w:val="86"/>
    <w:family w:val="auto"/>
    <w:pitch w:val="default"/>
    <w:sig w:usb0="A00002BF" w:usb1="38CF7CFA" w:usb2="00000016" w:usb3="00000000" w:csb0="0004000F" w:csb1="00000000"/>
  </w:font>
  <w:font w:name="华文楷体">
    <w:altName w:val="华文楷体"/>
    <w:panose1 w:val="02010600040001010101"/>
    <w:charset w:val="86"/>
    <w:family w:val="auto"/>
    <w:pitch w:val="default"/>
    <w:sig w:usb0="00000287" w:usb1="080F0000" w:usb2="00000000" w:usb3="00000000" w:csb0="0004009F" w:csb1="DFD7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rPr/>
    </w:pPr>
    <w:r>
      <w:rPr>
        <w:sz w:val="18"/>
      </w:rPr>
      <mc:AlternateContent>
        <mc:Choice Requires="wps">
          <w:drawing>
            <wp:anchor distT="0" distB="0" distL="0" distR="0" simplePos="false" relativeHeight="2"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097" name="文本框 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7">
                      <w:txbxContent>
                        <w:p>
                          <w:pPr>
                            <w:pStyle w:val="style32"/>
                            <w:rPr>
                              <w:rFonts w:eastAsia="等线"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lIns="0" rIns="0" tIns="0" bIns="0" vert="horz" anchor="t" wrap="none" upright="false">
                      <a:prstTxWarp prst="textNoShape"/>
                      <a:spAutoFit/>
                    </wps:bodyPr>
                  </wps:wsp>
                </a:graphicData>
              </a:graphic>
            </wp:anchor>
          </w:drawing>
        </mc:Choice>
        <mc:Fallback>
          <w:pict>
            <v:rect id="4097" filled="f" stroked="f" style="position:absolute;margin-left:0.0pt;margin-top:0.0pt;width:144.0pt;height:144.0pt;z-index:2;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pPr>
                      <w:pStyle w:val="style32"/>
                      <w:rPr>
                        <w:rFonts w:eastAsia="等线"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宋体" w:eastAsia="等线" w:hAnsi="等线"/>
      </w:rPr>
    </w:rPrDefault>
    <w:pPrDefault>
      <w:pPr/>
    </w:pPrDefault>
  </w:docDefaults>
  <w:style w:type="paragraph" w:default="1" w:styleId="style0">
    <w:name w:val="Normal"/>
    <w:next w:val="style0"/>
    <w:qFormat/>
    <w:uiPriority w:val="0"/>
    <w:pPr>
      <w:widowControl w:val="false"/>
      <w:jc w:val="both"/>
    </w:pPr>
    <w:rPr>
      <w:rFonts w:ascii="等线" w:cs="宋体" w:eastAsia="等线" w:hAnsi="等线"/>
      <w:kern w:val="2"/>
      <w:sz w:val="21"/>
      <w:szCs w:val="22"/>
      <w:lang w:val="en-US" w:bidi="ar-SA" w:eastAsia="zh-CN"/>
    </w:rPr>
  </w:style>
  <w:style w:type="character" w:default="1" w:styleId="style65">
    <w:name w:val="Default Paragraph Font"/>
    <w:next w:val="style65"/>
    <w:uiPriority w:val="1"/>
  </w:style>
  <w:style w:type="table" w:default="1" w:styleId="style105">
    <w:name w:val="Normal Table"/>
    <w:next w:val="style105"/>
    <w:uiPriority w:val="99"/>
    <w:pPr/>
    <w:rPr/>
    <w:tblPr>
      <w:tblCellMar>
        <w:top w:w="0" w:type="dxa"/>
        <w:left w:w="108" w:type="dxa"/>
        <w:bottom w:w="0" w:type="dxa"/>
        <w:right w:w="108" w:type="dxa"/>
      </w:tblCellMar>
    </w:tblPr>
    <w:tcPr>
      <w:tcBorders/>
    </w:tc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字符"/>
    <w:basedOn w:val="style65"/>
    <w:next w:val="style4097"/>
    <w:link w:val="style31"/>
    <w:uiPriority w:val="99"/>
    <w:rPr>
      <w:sz w:val="18"/>
      <w:szCs w:val="18"/>
    </w:rPr>
  </w:style>
  <w:style w:type="character" w:customStyle="1" w:styleId="style4098">
    <w:name w:val="页脚 字符"/>
    <w:basedOn w:val="style65"/>
    <w:next w:val="style4098"/>
    <w:link w:val="style32"/>
    <w:uiPriority w:val="99"/>
    <w:rPr>
      <w:sz w:val="18"/>
      <w:szCs w:val="18"/>
    </w:rPr>
  </w:style>
  <w:style w:type="character" w:customStyle="1" w:styleId="style4099">
    <w:name w:val="10"/>
    <w:basedOn w:val="style65"/>
    <w:next w:val="style4099"/>
    <w:uiPriority w:val="0"/>
    <w:rPr>
      <w:rFonts w:ascii="Calibri" w:cs="Calibri" w:hAnsi="Calibri" w:hint="default"/>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103</TotalTime>
  <Words>2574</Words>
  <Pages>4</Pages>
  <Characters>2591</Characters>
  <Application>WPS Office</Application>
  <DocSecurity>0</DocSecurity>
  <Paragraphs>45</Paragraphs>
  <ScaleCrop>false</ScaleCrop>
  <LinksUpToDate>false</LinksUpToDate>
  <CharactersWithSpaces>2598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2019-10-22T03:45:00Z</dcterms:created>
  <dc:creator>Windows 用户</dc:creator>
  <lastModifiedBy>LYA-AL00</lastModifiedBy>
  <dcterms:modified xsi:type="dcterms:W3CDTF">2019-12-29T23:49:08Z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