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EE" w:rsidRPr="00D70E28" w:rsidRDefault="002C03EE" w:rsidP="002C03EE">
      <w:pPr>
        <w:autoSpaceDE w:val="0"/>
        <w:autoSpaceDN w:val="0"/>
        <w:adjustRightInd w:val="0"/>
        <w:snapToGrid w:val="0"/>
        <w:jc w:val="center"/>
        <w:outlineLvl w:val="0"/>
        <w:rPr>
          <w:rStyle w:val="a7"/>
          <w:rFonts w:ascii="方正小标宋简体" w:eastAsia="方正小标宋简体" w:hint="eastAsia"/>
          <w:color w:val="000000"/>
          <w:sz w:val="28"/>
          <w:szCs w:val="28"/>
        </w:rPr>
      </w:pPr>
      <w:r w:rsidRPr="00D70E28">
        <w:rPr>
          <w:rStyle w:val="a7"/>
          <w:rFonts w:ascii="方正小标宋简体" w:eastAsia="方正小标宋简体" w:hint="eastAsia"/>
          <w:color w:val="000000"/>
          <w:sz w:val="28"/>
          <w:szCs w:val="28"/>
        </w:rPr>
        <w:t>河南理工大学</w:t>
      </w:r>
      <w:bookmarkStart w:id="0" w:name="_GoBack"/>
      <w:r w:rsidRPr="00D70E28">
        <w:rPr>
          <w:rStyle w:val="a7"/>
          <w:rFonts w:ascii="方正小标宋简体" w:eastAsia="方正小标宋简体" w:hint="eastAsia"/>
          <w:color w:val="000000"/>
          <w:sz w:val="28"/>
          <w:szCs w:val="28"/>
        </w:rPr>
        <w:t>201</w:t>
      </w:r>
      <w:r w:rsidRPr="00D70E28">
        <w:rPr>
          <w:rStyle w:val="a7"/>
          <w:rFonts w:ascii="方正小标宋简体" w:eastAsia="方正小标宋简体"/>
          <w:color w:val="000000"/>
          <w:sz w:val="28"/>
          <w:szCs w:val="28"/>
        </w:rPr>
        <w:t>9</w:t>
      </w:r>
      <w:r w:rsidRPr="00D70E28">
        <w:rPr>
          <w:rStyle w:val="a7"/>
          <w:rFonts w:ascii="方正小标宋简体" w:eastAsia="方正小标宋简体" w:hint="eastAsia"/>
          <w:color w:val="000000"/>
          <w:sz w:val="28"/>
          <w:szCs w:val="28"/>
        </w:rPr>
        <w:t>届毕业生就业率统计</w:t>
      </w:r>
      <w:bookmarkEnd w:id="0"/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701"/>
        <w:gridCol w:w="2268"/>
        <w:gridCol w:w="709"/>
        <w:gridCol w:w="1134"/>
        <w:gridCol w:w="1275"/>
        <w:gridCol w:w="1560"/>
      </w:tblGrid>
      <w:tr w:rsidR="002C03EE" w:rsidRPr="00273430" w:rsidTr="002C03EE">
        <w:trPr>
          <w:cantSplit/>
          <w:trHeight w:hRule="exact" w:val="340"/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毕业生人数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总就业率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其中升学率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8808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0.2442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安全学院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矿业工程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安全工程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0.3425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消防工程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0.3333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安全科学与工程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安全科学与工程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0.2353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安全工程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0.1111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0.9296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0.3568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材料科学与工程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材料成型及控制工程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0.3494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材料科学与工程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0.9526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0.4181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材料化学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0.9821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0.1964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应用化学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矿业工程材料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材料工程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0.3226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测绘学院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0.6226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0.287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自然地理与资源环境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0.3462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地图学与地理信息系统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人文地理与城乡规划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0.2727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地理信息科学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0.6429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0.3036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测绘工程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0.3431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遥感科学与技术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0.4595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测绘科学与技术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测绘科学与技术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0.0833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测绘工程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0.1429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公共管理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土地资源管理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0.0741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电气学院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0.6641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0.1828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测控技术与仪器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0.1111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电气工程及其自动化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0.6598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0.1546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电气工程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0.087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自动化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0.3204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轨道交通信号与控制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0.5946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0.1351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控制科学与工程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电气工程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0.0256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控制工程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0.0625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0.8615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0.2216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机械工程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0.1311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机械制造及其自动化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机械设计制造及其自动化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0.2251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车辆工程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0.8556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0.1889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测控技术与仪器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0.7907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0.1977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能源与动力工程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0.8876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0.3371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流体机械及工程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动力工程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0.1667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0.5083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0.1444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计算机科学与技术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计算机科学与技术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0.1331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软件工程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0.3421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0.114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网络工程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0.1124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物联网工程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0.1136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计算机技术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0.1176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软件工程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0.0588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管理科学与工程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信息管理与信息系统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0.3012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建艺学院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0.8625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0.1167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工业设计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0.1321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土木工程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建筑学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0.1642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城乡规划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0.1395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视觉传达设计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0.0769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环境设计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0.027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工商学院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0.877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0.1417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物流工程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管理科学与工程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工商管理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0.0909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工商管理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0.8872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0.203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市场营销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0.0824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人力资源管理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0.0976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旅游管理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0.1429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物电学院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0.2394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应用物理学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0.2353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材料科学与工程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电子信息工程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0.3043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通信工程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0.2157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光电信息科学与工程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0.1273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电子信息科学与技术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0.6567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0.2687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通信与信息系统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0.8651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0.285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控制科学与工程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采矿工程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0.3333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交通工程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0.3478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矿业工程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矿业工程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0.7879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0.2727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管理科学与工程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工业工程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0.1573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数信学院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0.9308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0.3154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数学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0.2727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数学与应用数学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0.3973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信息与计算科学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0.1957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0.5818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0.1273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社会体育指导与管理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0.2333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武术与民族传统体育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公共管理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土木学院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0.7621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0.2186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力学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0.3333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工程力学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0.2708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土木工程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0.1751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建筑环境与能源应用工程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0.8871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0.3548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城市地下空间工程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0.2667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土木工程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0.9474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0.4211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建筑与土木工程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0.8085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0.1702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管理科学与工程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工程管理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0.1346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外</w:t>
            </w: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0.6341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0.3008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汉语国际教育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0.1667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英语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0.3294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日语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0.2581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公共管理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0.749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0.1457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法学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0.1923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汉语国际教育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0.1034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汉语言文学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0.1395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广告学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公共管理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0.7391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0.1739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公共管理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音乐表演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0.1791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应急学院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0.6862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0.1383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管理科学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0.193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公共管理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0.0303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公共事业管理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0.1429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资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环</w:t>
            </w: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0.7208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0.2933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古生物学与地层学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0.1429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地球信息科学与技术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0.2881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生物技术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0.3585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水文与水资源工程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0.2386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地质工程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0.7647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0.3471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资源勘查工程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0.7619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0.2857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水文学及水资源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地质资源与地质工程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地质资源与地质工程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环境工程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0.3587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环境科学与工程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地质工程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环境工程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0.5251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0.5251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计算机应用技术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0.514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计算机网络技术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0.4833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软件技术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0.5652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马克思主义理论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0.2857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0.0952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后备军官学院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0.1111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应用化学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0.4118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通信工程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0.7611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0.3443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药学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0.9455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0.1818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护理学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0.8491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0.0377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公共管理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针灸推拿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0.5556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0.1587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护理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0.3081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助产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0.1961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药学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0.557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医学检验技术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0.8644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口腔医学技术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0.4098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0.7401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0.3899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应用化学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0.431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化学工程与工艺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0.3675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矿物加工工程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0.3919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化学工程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0.3636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应用化学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0.4615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矿业工程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财经学院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0.6247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0.1713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金融学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0.1714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国际经济与贸易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0.5692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0.0923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工商管理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0.1111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会计学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0.2315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财务管理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0.6636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0.1636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鹤壁工程技术学院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0.9106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0.2439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机械设计制造及其自动化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0.3556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电气工程及其自动化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0.8333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0.119</w:t>
            </w:r>
          </w:p>
        </w:tc>
      </w:tr>
      <w:tr w:rsidR="002C03EE" w:rsidRPr="00273430" w:rsidTr="002C03EE">
        <w:trPr>
          <w:cantSplit/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土木工程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0.9722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EE" w:rsidRPr="00273430" w:rsidRDefault="002C03EE" w:rsidP="00644C92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273430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</w:tbl>
    <w:p w:rsidR="001F2449" w:rsidRDefault="001F2449"/>
    <w:sectPr w:rsidR="001F2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0C" w:rsidRDefault="006C6F0C" w:rsidP="002C03EE">
      <w:r>
        <w:separator/>
      </w:r>
    </w:p>
  </w:endnote>
  <w:endnote w:type="continuationSeparator" w:id="0">
    <w:p w:rsidR="006C6F0C" w:rsidRDefault="006C6F0C" w:rsidP="002C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0C" w:rsidRDefault="006C6F0C" w:rsidP="002C03EE">
      <w:r>
        <w:separator/>
      </w:r>
    </w:p>
  </w:footnote>
  <w:footnote w:type="continuationSeparator" w:id="0">
    <w:p w:rsidR="006C6F0C" w:rsidRDefault="006C6F0C" w:rsidP="002C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F3"/>
    <w:rsid w:val="001F2449"/>
    <w:rsid w:val="002C03EE"/>
    <w:rsid w:val="006C6F0C"/>
    <w:rsid w:val="008503F3"/>
    <w:rsid w:val="00D7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C2DCD7-1E26-4E4C-A799-8CEF317B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3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3EE"/>
    <w:rPr>
      <w:sz w:val="18"/>
      <w:szCs w:val="18"/>
    </w:rPr>
  </w:style>
  <w:style w:type="character" w:styleId="a7">
    <w:name w:val="Hyperlink"/>
    <w:uiPriority w:val="99"/>
    <w:rsid w:val="002C03EE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1757</Words>
  <Characters>10019</Characters>
  <Application>Microsoft Office Word</Application>
  <DocSecurity>0</DocSecurity>
  <Lines>83</Lines>
  <Paragraphs>23</Paragraphs>
  <ScaleCrop>false</ScaleCrop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4</cp:revision>
  <dcterms:created xsi:type="dcterms:W3CDTF">2019-12-17T02:28:00Z</dcterms:created>
  <dcterms:modified xsi:type="dcterms:W3CDTF">2019-12-17T02:37:00Z</dcterms:modified>
</cp:coreProperties>
</file>