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0E" w:rsidRDefault="0064574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DD640E" w:rsidRDefault="00DD640E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DD640E" w:rsidRDefault="00DD640E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DD640E" w:rsidRDefault="0064574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区域创新发展联合基金研究方向建议书</w:t>
      </w:r>
    </w:p>
    <w:p w:rsidR="00DD640E" w:rsidRDefault="0064574B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（2022年度）</w:t>
      </w:r>
    </w:p>
    <w:p w:rsidR="00DD640E" w:rsidRDefault="00DD640E">
      <w:pPr>
        <w:jc w:val="center"/>
        <w:rPr>
          <w:rFonts w:ascii="楷体_GB2312" w:eastAsia="楷体_GB2312"/>
          <w:b/>
          <w:sz w:val="44"/>
          <w:szCs w:val="44"/>
        </w:rPr>
      </w:pPr>
    </w:p>
    <w:p w:rsidR="00DD640E" w:rsidRDefault="00DD640E">
      <w:pPr>
        <w:rPr>
          <w:rFonts w:ascii="楷体_GB2312" w:eastAsia="楷体_GB2312"/>
          <w:b/>
          <w:sz w:val="44"/>
          <w:szCs w:val="44"/>
        </w:rPr>
      </w:pPr>
    </w:p>
    <w:p w:rsidR="00DD640E" w:rsidRDefault="0064574B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建议单位</w:t>
      </w:r>
      <w:r>
        <w:rPr>
          <w:rFonts w:ascii="楷体_GB2312" w:eastAsia="楷体_GB2312" w:hint="eastAsia"/>
          <w:sz w:val="32"/>
          <w:szCs w:val="32"/>
        </w:rPr>
        <w:t>（盖章）</w:t>
      </w:r>
      <w:r>
        <w:rPr>
          <w:rFonts w:ascii="楷体_GB2312" w:eastAsia="楷体_GB2312" w:hint="eastAsia"/>
          <w:b/>
          <w:sz w:val="32"/>
          <w:szCs w:val="32"/>
        </w:rPr>
        <w:t xml:space="preserve">：                          </w:t>
      </w:r>
    </w:p>
    <w:p w:rsidR="00DD640E" w:rsidRDefault="0064574B">
      <w:pPr>
        <w:spacing w:beforeLines="50" w:before="156"/>
        <w:ind w:leftChars="150" w:left="1584" w:hangingChars="395" w:hanging="1269"/>
        <w:rPr>
          <w:rFonts w:ascii="楷体_GB2312" w:eastAsia="楷体_GB2312"/>
          <w:b/>
          <w:color w:val="FF0000"/>
          <w:szCs w:val="21"/>
        </w:rPr>
      </w:pPr>
      <w:r>
        <w:rPr>
          <w:rFonts w:ascii="楷体_GB2312" w:eastAsia="楷体_GB2312" w:hint="eastAsia"/>
          <w:b/>
          <w:sz w:val="32"/>
          <w:szCs w:val="32"/>
        </w:rPr>
        <w:t>研究方向名称：</w:t>
      </w:r>
    </w:p>
    <w:p w:rsidR="00DD640E" w:rsidRDefault="00DD640E">
      <w:pPr>
        <w:framePr w:hSpace="180" w:wrap="around" w:vAnchor="text" w:hAnchor="margin" w:y="286"/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</w:p>
    <w:p w:rsidR="00DD640E" w:rsidRDefault="0064574B">
      <w:pPr>
        <w:framePr w:hSpace="180" w:wrap="around" w:vAnchor="text" w:hAnchor="margin" w:y="286"/>
        <w:spacing w:beforeLines="50" w:before="156"/>
        <w:ind w:firstLineChars="100" w:firstLine="32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所属领域：  </w:t>
      </w:r>
      <w:r>
        <w:rPr>
          <w:rFonts w:ascii="楷体_GB2312" w:eastAsia="楷体_GB2312" w:hint="eastAsia"/>
          <w:sz w:val="32"/>
          <w:szCs w:val="32"/>
        </w:rPr>
        <w:t xml:space="preserve">□生物与农业            □人口与健康    </w:t>
      </w:r>
    </w:p>
    <w:p w:rsidR="00DD640E" w:rsidRDefault="0064574B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□新材料与先进制造      □电子信息</w:t>
      </w:r>
    </w:p>
    <w:p w:rsidR="00DD640E" w:rsidRDefault="0064574B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□环境与生态            □能源与化工</w:t>
      </w:r>
    </w:p>
    <w:p w:rsidR="00DD640E" w:rsidRDefault="0064574B">
      <w:pPr>
        <w:framePr w:hSpace="180" w:wrap="around" w:vAnchor="text" w:hAnchor="margin" w:y="286"/>
        <w:spacing w:beforeLines="50" w:before="156"/>
        <w:ind w:firstLineChars="700" w:firstLine="22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□现代交通与航空航天 </w:t>
      </w:r>
    </w:p>
    <w:p w:rsidR="00DD640E" w:rsidRDefault="0064574B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联 系 人：</w:t>
      </w:r>
    </w:p>
    <w:p w:rsidR="00DD640E" w:rsidRDefault="0064574B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电    话：                  </w:t>
      </w:r>
    </w:p>
    <w:p w:rsidR="00DD640E" w:rsidRDefault="0064574B">
      <w:pPr>
        <w:spacing w:beforeLines="50" w:before="156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手    机：</w:t>
      </w:r>
    </w:p>
    <w:p w:rsidR="00DD640E" w:rsidRDefault="0064574B">
      <w:pPr>
        <w:spacing w:beforeLines="50" w:before="156"/>
        <w:ind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>
        <w:rPr>
          <w:rFonts w:ascii="楷体_GB2312" w:eastAsia="楷体_GB2312" w:hint="eastAsia"/>
          <w:b/>
          <w:sz w:val="32"/>
          <w:szCs w:val="32"/>
        </w:rPr>
        <w:t>邮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 xml:space="preserve">    箱：</w:t>
      </w:r>
    </w:p>
    <w:p w:rsidR="00DD640E" w:rsidRDefault="00DD640E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DD640E" w:rsidRDefault="0064574B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一、建议依据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D640E">
        <w:trPr>
          <w:trHeight w:val="5858"/>
        </w:trPr>
        <w:tc>
          <w:tcPr>
            <w:tcW w:w="8931" w:type="dxa"/>
          </w:tcPr>
          <w:p w:rsidR="00DD640E" w:rsidRDefault="0064574B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)该研究方向国内外的研究进展和发展趋势（不超过800字）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DD640E">
        <w:trPr>
          <w:trHeight w:val="5640"/>
        </w:trPr>
        <w:tc>
          <w:tcPr>
            <w:tcW w:w="8931" w:type="dxa"/>
          </w:tcPr>
          <w:p w:rsidR="00DD640E" w:rsidRDefault="0064574B">
            <w:pPr>
              <w:pStyle w:val="af"/>
              <w:numPr>
                <w:ilvl w:val="0"/>
                <w:numId w:val="3"/>
              </w:numPr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该方向研究对我省经济社会发展或重点学科的支撑作用（如科学价值、应用前景等，不超过500字）</w:t>
            </w:r>
          </w:p>
          <w:p w:rsidR="00DD640E" w:rsidRDefault="00DD640E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DD640E" w:rsidRDefault="0064574B">
      <w:pPr>
        <w:pStyle w:val="af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关键科学问题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D640E">
        <w:tc>
          <w:tcPr>
            <w:tcW w:w="8931" w:type="dxa"/>
          </w:tcPr>
          <w:p w:rsidR="00DD640E" w:rsidRDefault="0064574B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)拟解决的关键科学问题（以条目方式列出）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DD640E">
        <w:tc>
          <w:tcPr>
            <w:tcW w:w="8931" w:type="dxa"/>
          </w:tcPr>
          <w:p w:rsidR="00DD640E" w:rsidRDefault="0064574B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(二)主要研究内容（以条目方式列出）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DD640E" w:rsidRDefault="0064574B">
      <w:pPr>
        <w:pStyle w:val="af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预期突破性进展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D640E">
        <w:tc>
          <w:tcPr>
            <w:tcW w:w="8931" w:type="dxa"/>
          </w:tcPr>
          <w:p w:rsidR="00DD640E" w:rsidRDefault="0064574B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)预期研究成果及创新点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DD640E" w:rsidRDefault="0064574B">
      <w:pPr>
        <w:pStyle w:val="af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工作基础和队伍情况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D640E">
        <w:trPr>
          <w:trHeight w:val="5889"/>
        </w:trPr>
        <w:tc>
          <w:tcPr>
            <w:tcW w:w="8931" w:type="dxa"/>
          </w:tcPr>
          <w:p w:rsidR="00DD640E" w:rsidRDefault="0064574B">
            <w:pPr>
              <w:pStyle w:val="af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)我省在该领域的研究工作基础、研究现状以及在全国所处地位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DD640E">
        <w:trPr>
          <w:trHeight w:val="5872"/>
        </w:trPr>
        <w:tc>
          <w:tcPr>
            <w:tcW w:w="8931" w:type="dxa"/>
          </w:tcPr>
          <w:p w:rsidR="00DD640E" w:rsidRDefault="0064574B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(二)我省在该领域学科团队情况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DD640E">
        <w:trPr>
          <w:trHeight w:val="2825"/>
        </w:trPr>
        <w:tc>
          <w:tcPr>
            <w:tcW w:w="8931" w:type="dxa"/>
          </w:tcPr>
          <w:p w:rsidR="00DD640E" w:rsidRDefault="0064574B">
            <w:pPr>
              <w:pStyle w:val="af"/>
              <w:numPr>
                <w:ilvl w:val="0"/>
                <w:numId w:val="5"/>
              </w:numPr>
              <w:spacing w:beforeLines="50" w:before="156" w:line="400" w:lineRule="exact"/>
              <w:ind w:firstLineChars="0"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建议人的主要学术成就及代表性成果（是否拥有省级或以上人才等称号；请按重要性由高到低排列本人主持的国家自然科学基金项目，标明项目类别、项目执行期、项目名称、项目批准号及经费）。 </w:t>
            </w:r>
          </w:p>
          <w:p w:rsidR="00DD640E" w:rsidRDefault="0064574B">
            <w:pPr>
              <w:pStyle w:val="af"/>
              <w:spacing w:beforeLines="50" w:before="156" w:line="400" w:lineRule="exact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D640E" w:rsidRDefault="00DD640E">
            <w:pPr>
              <w:pStyle w:val="af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DD640E" w:rsidRDefault="0064574B">
      <w:pPr>
        <w:spacing w:beforeLines="50" w:before="156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注：本建议书表格各栏大小可根据实际内容拉长或压缩。</w:t>
      </w:r>
    </w:p>
    <w:p w:rsidR="00DD640E" w:rsidRPr="0089423F" w:rsidRDefault="00DD640E">
      <w:pPr>
        <w:spacing w:line="360" w:lineRule="auto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DD640E" w:rsidRPr="0089423F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75634"/>
    <w:multiLevelType w:val="singleLevel"/>
    <w:tmpl w:val="94175634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12BE599"/>
    <w:multiLevelType w:val="singleLevel"/>
    <w:tmpl w:val="B12BE599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5A314DDE"/>
    <w:multiLevelType w:val="multilevel"/>
    <w:tmpl w:val="5A314DD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C797E9"/>
    <w:multiLevelType w:val="singleLevel"/>
    <w:tmpl w:val="5BC797E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BD64DAF"/>
    <w:multiLevelType w:val="singleLevel"/>
    <w:tmpl w:val="7BD64DAF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3725"/>
    <w:rsid w:val="000E5626"/>
    <w:rsid w:val="00106F4B"/>
    <w:rsid w:val="001100DE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2F7B28"/>
    <w:rsid w:val="0030186E"/>
    <w:rsid w:val="00311862"/>
    <w:rsid w:val="003179AE"/>
    <w:rsid w:val="00317D20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7BBF"/>
    <w:rsid w:val="004C0BF6"/>
    <w:rsid w:val="004D3217"/>
    <w:rsid w:val="004D5AE7"/>
    <w:rsid w:val="004E087C"/>
    <w:rsid w:val="004F66EA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4574B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92E49"/>
    <w:rsid w:val="0089423F"/>
    <w:rsid w:val="008C1FB7"/>
    <w:rsid w:val="008C68FD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04ED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27F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67054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D640E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0E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76F63DC"/>
    <w:rsid w:val="077645CD"/>
    <w:rsid w:val="0B8350F5"/>
    <w:rsid w:val="109E4945"/>
    <w:rsid w:val="146F1470"/>
    <w:rsid w:val="15FC6E8E"/>
    <w:rsid w:val="17372865"/>
    <w:rsid w:val="2062009B"/>
    <w:rsid w:val="30C6259F"/>
    <w:rsid w:val="33F90B4E"/>
    <w:rsid w:val="36F72559"/>
    <w:rsid w:val="410B4270"/>
    <w:rsid w:val="416F65F4"/>
    <w:rsid w:val="41CA068A"/>
    <w:rsid w:val="430D7F49"/>
    <w:rsid w:val="43D01A46"/>
    <w:rsid w:val="4452126D"/>
    <w:rsid w:val="4C091E3B"/>
    <w:rsid w:val="4E423921"/>
    <w:rsid w:val="4E895B8B"/>
    <w:rsid w:val="4EB1396B"/>
    <w:rsid w:val="58133B14"/>
    <w:rsid w:val="5B662CF5"/>
    <w:rsid w:val="6ADD7DE7"/>
    <w:rsid w:val="6DDB2ECD"/>
    <w:rsid w:val="72B23CDF"/>
    <w:rsid w:val="72D3566A"/>
    <w:rsid w:val="78486D3A"/>
    <w:rsid w:val="7D222E70"/>
    <w:rsid w:val="7F5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A6A9D8-07EE-4A9D-9095-A49EAE1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Char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96767-2FD8-48EF-8A8A-294DF9F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KJC</cp:lastModifiedBy>
  <cp:revision>79</cp:revision>
  <cp:lastPrinted>2021-03-24T07:44:00Z</cp:lastPrinted>
  <dcterms:created xsi:type="dcterms:W3CDTF">2016-03-29T03:26:00Z</dcterms:created>
  <dcterms:modified xsi:type="dcterms:W3CDTF">2021-04-12T00:30:00Z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