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B6" w:rsidRDefault="00265722">
      <w:pPr>
        <w:spacing w:line="600" w:lineRule="exact"/>
        <w:rPr>
          <w:rFonts w:ascii="仿宋_GB2312" w:eastAsia="仿宋_GB2312" w:hAnsi="仿宋_GB2312" w:cs="仿宋_GB2312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  <w:shd w:val="clear" w:color="auto" w:fill="FFFFFF"/>
        </w:rPr>
        <w:t>附件1：</w:t>
      </w:r>
    </w:p>
    <w:p w:rsidR="00381CB6" w:rsidRDefault="00265722">
      <w:pPr>
        <w:spacing w:line="600" w:lineRule="exact"/>
        <w:jc w:val="center"/>
        <w:rPr>
          <w:rFonts w:ascii="黑体" w:eastAsia="黑体" w:hAnsi="黑体" w:cs="黑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pacing w:val="8"/>
          <w:sz w:val="28"/>
          <w:szCs w:val="28"/>
          <w:shd w:val="clear" w:color="auto" w:fill="FFFFFF"/>
        </w:rPr>
        <w:t>2020年度NSFC-河南联合基金项目实施进展情况调查表（模板）</w:t>
      </w:r>
    </w:p>
    <w:p w:rsidR="00381CB6" w:rsidRDefault="00265722">
      <w:pPr>
        <w:pStyle w:val="a5"/>
        <w:widowControl/>
        <w:spacing w:beforeAutospacing="0" w:afterAutospacing="0" w:line="510" w:lineRule="atLeast"/>
        <w:ind w:firstLineChars="100" w:firstLine="256"/>
        <w:jc w:val="both"/>
        <w:rPr>
          <w:rFonts w:ascii="黑体" w:eastAsia="黑体" w:hAnsi="黑体" w:cs="黑体"/>
          <w:color w:val="333333"/>
          <w:spacing w:val="8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pacing w:val="8"/>
          <w:shd w:val="clear" w:color="auto" w:fill="FFFFFF"/>
        </w:rPr>
        <w:t>一、项目基本情况</w:t>
      </w:r>
    </w:p>
    <w:tbl>
      <w:tblPr>
        <w:tblStyle w:val="a6"/>
        <w:tblpPr w:leftFromText="180" w:rightFromText="180" w:vertAnchor="text" w:horzAnchor="page" w:tblpX="2142" w:tblpY="49"/>
        <w:tblOverlap w:val="never"/>
        <w:tblW w:w="8379" w:type="dxa"/>
        <w:tblLayout w:type="fixed"/>
        <w:tblLook w:val="04A0" w:firstRow="1" w:lastRow="0" w:firstColumn="1" w:lastColumn="0" w:noHBand="0" w:noVBand="1"/>
      </w:tblPr>
      <w:tblGrid>
        <w:gridCol w:w="1533"/>
        <w:gridCol w:w="2042"/>
        <w:gridCol w:w="789"/>
        <w:gridCol w:w="1346"/>
        <w:gridCol w:w="2669"/>
      </w:tblGrid>
      <w:tr w:rsidR="00381CB6">
        <w:trPr>
          <w:trHeight w:val="448"/>
        </w:trPr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项目名称</w:t>
            </w:r>
          </w:p>
        </w:tc>
        <w:tc>
          <w:tcPr>
            <w:tcW w:w="2831" w:type="dxa"/>
            <w:gridSpan w:val="2"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项目批准号</w:t>
            </w:r>
          </w:p>
        </w:tc>
        <w:tc>
          <w:tcPr>
            <w:tcW w:w="2669" w:type="dxa"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381CB6">
        <w:trPr>
          <w:trHeight w:val="411"/>
        </w:trPr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项目类别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</w:tcBorders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□重点项目   □培育项目</w:t>
            </w:r>
          </w:p>
        </w:tc>
        <w:tc>
          <w:tcPr>
            <w:tcW w:w="1346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批准年度</w:t>
            </w:r>
          </w:p>
        </w:tc>
        <w:tc>
          <w:tcPr>
            <w:tcW w:w="2669" w:type="dxa"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381CB6">
        <w:trPr>
          <w:trHeight w:val="41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资助金额</w:t>
            </w:r>
          </w:p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（万元）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</w:tcBorders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配套金额</w:t>
            </w:r>
          </w:p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（万元）</w:t>
            </w:r>
          </w:p>
        </w:tc>
        <w:tc>
          <w:tcPr>
            <w:tcW w:w="2669" w:type="dxa"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381CB6"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资助领域</w:t>
            </w:r>
          </w:p>
        </w:tc>
        <w:tc>
          <w:tcPr>
            <w:tcW w:w="6846" w:type="dxa"/>
            <w:gridSpan w:val="4"/>
            <w:tcBorders>
              <w:left w:val="single" w:sz="4" w:space="0" w:color="auto"/>
            </w:tcBorders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□生物与农业   □人口与健康   □新材料与先进装备制造               □资源与环境  □电子信息  □化学科学  □管理科学</w:t>
            </w:r>
          </w:p>
        </w:tc>
      </w:tr>
      <w:tr w:rsidR="00381CB6">
        <w:tc>
          <w:tcPr>
            <w:tcW w:w="1533" w:type="dxa"/>
            <w:vMerge w:val="restart"/>
            <w:vAlign w:val="center"/>
          </w:tcPr>
          <w:p w:rsidR="00381CB6" w:rsidRDefault="00265722">
            <w:pPr>
              <w:ind w:firstLineChars="100" w:firstLine="2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所属学部</w:t>
            </w:r>
          </w:p>
          <w:p w:rsidR="00381CB6" w:rsidRDefault="00381CB6">
            <w:pPr>
              <w:ind w:firstLineChars="100" w:firstLine="200"/>
              <w:rPr>
                <w:rFonts w:ascii="宋体" w:eastAsia="宋体" w:hAnsi="宋体"/>
                <w:sz w:val="20"/>
                <w:szCs w:val="20"/>
              </w:rPr>
            </w:pPr>
          </w:p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（仅限对一个学部进行领域细分，单选）</w:t>
            </w:r>
          </w:p>
        </w:tc>
        <w:tc>
          <w:tcPr>
            <w:tcW w:w="2042" w:type="dxa"/>
            <w:vAlign w:val="center"/>
          </w:tcPr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□数理科学部      </w:t>
            </w:r>
          </w:p>
        </w:tc>
        <w:tc>
          <w:tcPr>
            <w:tcW w:w="4804" w:type="dxa"/>
            <w:gridSpan w:val="3"/>
            <w:vAlign w:val="center"/>
          </w:tcPr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数学  □力学 □天文学 □物理学I  □物理学</w:t>
            </w:r>
            <w:r>
              <w:rPr>
                <w:rFonts w:ascii="Arial" w:eastAsia="宋体" w:hAnsi="Arial" w:cs="Arial"/>
                <w:color w:val="333333"/>
                <w:sz w:val="19"/>
                <w:szCs w:val="19"/>
                <w:shd w:val="clear" w:color="auto" w:fill="FFFFFF"/>
              </w:rPr>
              <w:t>Ⅱ</w:t>
            </w:r>
          </w:p>
        </w:tc>
      </w:tr>
      <w:tr w:rsidR="00381CB6">
        <w:tc>
          <w:tcPr>
            <w:tcW w:w="1533" w:type="dxa"/>
            <w:vMerge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□化学科学部 </w:t>
            </w:r>
          </w:p>
        </w:tc>
        <w:tc>
          <w:tcPr>
            <w:tcW w:w="4804" w:type="dxa"/>
            <w:gridSpan w:val="3"/>
            <w:vAlign w:val="center"/>
          </w:tcPr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□合成化学  □催化与表界面化学  □化学理论与机制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化学测量学  □材料化学与能源化学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环境化学  □化学生物学 □化学工程与工业化学</w:t>
            </w:r>
          </w:p>
        </w:tc>
      </w:tr>
      <w:tr w:rsidR="00381CB6">
        <w:tc>
          <w:tcPr>
            <w:tcW w:w="1533" w:type="dxa"/>
            <w:vMerge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□生命科学部</w:t>
            </w:r>
          </w:p>
        </w:tc>
        <w:tc>
          <w:tcPr>
            <w:tcW w:w="4804" w:type="dxa"/>
            <w:gridSpan w:val="3"/>
            <w:vAlign w:val="center"/>
          </w:tcPr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□微生物学、植物学、动物学  □植物学与生物信息学、细胞生物学、发育生物学与细胞生物学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免疫学、神经科学与心理学、生理学与整合生物学  □生物物理与生物化学、生物材料、成像与组织工程学</w:t>
            </w:r>
          </w:p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发育生物学与生殖生物学 □生态学、林学与草地科学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食品科学、农学基础与作物学 □植物保护学、园艺学与植物营养学  □畜牧学、兽医学、水产学 </w:t>
            </w:r>
          </w:p>
        </w:tc>
      </w:tr>
      <w:tr w:rsidR="00381CB6">
        <w:tc>
          <w:tcPr>
            <w:tcW w:w="1533" w:type="dxa"/>
            <w:vMerge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□地球科学部</w:t>
            </w:r>
          </w:p>
        </w:tc>
        <w:tc>
          <w:tcPr>
            <w:tcW w:w="4804" w:type="dxa"/>
            <w:gridSpan w:val="3"/>
            <w:vAlign w:val="center"/>
          </w:tcPr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□地理学  □地球化学 □地球物理学和空间物理学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地质学  □海洋科学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环境地球科学和土壤学</w:t>
            </w:r>
          </w:p>
        </w:tc>
      </w:tr>
      <w:tr w:rsidR="00381CB6">
        <w:tc>
          <w:tcPr>
            <w:tcW w:w="1533" w:type="dxa"/>
            <w:vMerge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□工程与材料科学部</w:t>
            </w:r>
          </w:p>
        </w:tc>
        <w:tc>
          <w:tcPr>
            <w:tcW w:w="4804" w:type="dxa"/>
            <w:gridSpan w:val="3"/>
            <w:vAlign w:val="center"/>
          </w:tcPr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□金属材料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无机非金属材料 □有机高分子材料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冶金与矿业 □机械工程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工程热物理与能源利用 □电气科学与工程 □建筑环境与结构工程 □水利科学与海洋工程</w:t>
            </w:r>
          </w:p>
        </w:tc>
      </w:tr>
      <w:tr w:rsidR="00381CB6">
        <w:tc>
          <w:tcPr>
            <w:tcW w:w="1533" w:type="dxa"/>
            <w:vMerge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信息科学部</w:t>
            </w:r>
          </w:p>
        </w:tc>
        <w:tc>
          <w:tcPr>
            <w:tcW w:w="4804" w:type="dxa"/>
            <w:gridSpan w:val="3"/>
            <w:vAlign w:val="center"/>
          </w:tcPr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□电子学与信息系统  □计算机科学   □自动化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半导体科学、光学和光电子学  </w:t>
            </w:r>
          </w:p>
        </w:tc>
      </w:tr>
      <w:tr w:rsidR="00381CB6">
        <w:tc>
          <w:tcPr>
            <w:tcW w:w="1533" w:type="dxa"/>
            <w:vMerge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管理科学部</w:t>
            </w:r>
          </w:p>
        </w:tc>
        <w:tc>
          <w:tcPr>
            <w:tcW w:w="4804" w:type="dxa"/>
            <w:gridSpan w:val="3"/>
            <w:vAlign w:val="center"/>
          </w:tcPr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□管理科学与工程   □工商管理   □经济科学 </w:t>
            </w:r>
          </w:p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宏观管理与政策</w:t>
            </w:r>
          </w:p>
        </w:tc>
      </w:tr>
      <w:tr w:rsidR="00381CB6">
        <w:tc>
          <w:tcPr>
            <w:tcW w:w="1533" w:type="dxa"/>
            <w:vMerge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□医学科学部</w:t>
            </w:r>
          </w:p>
        </w:tc>
        <w:tc>
          <w:tcPr>
            <w:tcW w:w="4804" w:type="dxa"/>
            <w:gridSpan w:val="3"/>
            <w:vAlign w:val="center"/>
          </w:tcPr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□呼吸系统、循环系统、血液系统 </w:t>
            </w:r>
          </w:p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消化系统、 泌尿系统、内分泌系统/代谢和营养支持、眼科学、耳鼻咽喉头颈科学、口腔颅颌面科学</w:t>
            </w:r>
          </w:p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神经系统、精神疾病、老年医学</w:t>
            </w:r>
          </w:p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□生殖系统、围生医学、新生儿、医学免疫学 </w:t>
            </w:r>
          </w:p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□影像医学、生物医学工程、特种医学、法医学</w:t>
            </w:r>
          </w:p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□运动系统、急重症医学/创伤/烧伤/整形、康复医学、医学病原生物与感染、检验医学</w:t>
            </w:r>
          </w:p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□肿瘤学（血液系统除外）</w:t>
            </w:r>
          </w:p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□皮肤及其附属器、放射医学、地方病学/职业医学 、</w:t>
            </w:r>
            <w:r>
              <w:rPr>
                <w:rFonts w:ascii="宋体" w:eastAsia="宋体" w:hAnsi="宋体" w:hint="eastAsia"/>
                <w:sz w:val="20"/>
                <w:szCs w:val="20"/>
              </w:rPr>
              <w:lastRenderedPageBreak/>
              <w:t>预防医学</w:t>
            </w:r>
          </w:p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□药物学、药理学</w:t>
            </w:r>
          </w:p>
          <w:p w:rsidR="00381CB6" w:rsidRDefault="0026572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□中医学、中药学、中西医结合 </w:t>
            </w:r>
          </w:p>
        </w:tc>
      </w:tr>
      <w:tr w:rsidR="00381CB6"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lastRenderedPageBreak/>
              <w:t>立项意义</w:t>
            </w:r>
          </w:p>
        </w:tc>
        <w:tc>
          <w:tcPr>
            <w:tcW w:w="6846" w:type="dxa"/>
            <w:gridSpan w:val="4"/>
            <w:vAlign w:val="center"/>
          </w:tcPr>
          <w:p w:rsidR="00381CB6" w:rsidRDefault="00265722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</w:rPr>
              <w:t>阐明目前国内外该领域现状和研究瓶颈，立项的价值及其意义，阐明该领域目前国内外科技前沿的情况，我们与之的差距及拟解决的关键科学问题、创新点、拟取得的预期成果和应用前景，500字以内简要说明。</w:t>
            </w:r>
          </w:p>
          <w:p w:rsidR="00381CB6" w:rsidRDefault="00381CB6">
            <w:pPr>
              <w:jc w:val="left"/>
              <w:rPr>
                <w:rFonts w:ascii="宋体" w:eastAsia="宋体" w:hAnsi="宋体"/>
                <w:sz w:val="14"/>
                <w:szCs w:val="14"/>
              </w:rPr>
            </w:pPr>
          </w:p>
          <w:p w:rsidR="00381CB6" w:rsidRDefault="00381CB6">
            <w:pPr>
              <w:jc w:val="left"/>
              <w:rPr>
                <w:rFonts w:ascii="宋体" w:eastAsia="宋体" w:hAnsi="宋体"/>
                <w:sz w:val="14"/>
                <w:szCs w:val="14"/>
              </w:rPr>
            </w:pPr>
          </w:p>
        </w:tc>
      </w:tr>
    </w:tbl>
    <w:p w:rsidR="00381CB6" w:rsidRDefault="00381CB6">
      <w:pPr>
        <w:pStyle w:val="a5"/>
        <w:widowControl/>
        <w:spacing w:beforeAutospacing="0" w:afterAutospacing="0" w:line="510" w:lineRule="atLeast"/>
        <w:ind w:firstLineChars="100" w:firstLine="256"/>
        <w:jc w:val="both"/>
        <w:rPr>
          <w:rFonts w:ascii="黑体" w:eastAsia="黑体" w:hAnsi="黑体" w:cs="黑体"/>
          <w:color w:val="333333"/>
          <w:spacing w:val="8"/>
          <w:shd w:val="clear" w:color="auto" w:fill="FFFFFF"/>
        </w:rPr>
      </w:pPr>
    </w:p>
    <w:p w:rsidR="00381CB6" w:rsidRDefault="00265722">
      <w:pPr>
        <w:pStyle w:val="a5"/>
        <w:widowControl/>
        <w:spacing w:beforeAutospacing="0" w:afterAutospacing="0" w:line="510" w:lineRule="atLeast"/>
        <w:ind w:firstLineChars="100" w:firstLine="256"/>
        <w:jc w:val="both"/>
        <w:rPr>
          <w:rFonts w:ascii="黑体" w:eastAsia="黑体" w:hAnsi="黑体" w:cs="黑体"/>
          <w:color w:val="333333"/>
          <w:spacing w:val="8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pacing w:val="8"/>
          <w:shd w:val="clear" w:color="auto" w:fill="FFFFFF"/>
        </w:rPr>
        <w:t>二、依托单位情况</w:t>
      </w:r>
    </w:p>
    <w:tbl>
      <w:tblPr>
        <w:tblStyle w:val="a6"/>
        <w:tblpPr w:leftFromText="180" w:rightFromText="180" w:vertAnchor="text" w:horzAnchor="page" w:tblpX="2142" w:tblpY="49"/>
        <w:tblOverlap w:val="never"/>
        <w:tblW w:w="8379" w:type="dxa"/>
        <w:tblLayout w:type="fixed"/>
        <w:tblLook w:val="04A0" w:firstRow="1" w:lastRow="0" w:firstColumn="1" w:lastColumn="0" w:noHBand="0" w:noVBand="1"/>
      </w:tblPr>
      <w:tblGrid>
        <w:gridCol w:w="1533"/>
        <w:gridCol w:w="2874"/>
        <w:gridCol w:w="1281"/>
        <w:gridCol w:w="2691"/>
      </w:tblGrid>
      <w:tr w:rsidR="00381CB6">
        <w:trPr>
          <w:trHeight w:val="405"/>
        </w:trPr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依托单位</w:t>
            </w:r>
          </w:p>
        </w:tc>
        <w:tc>
          <w:tcPr>
            <w:tcW w:w="2874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河南理工大学</w:t>
            </w:r>
          </w:p>
        </w:tc>
        <w:tc>
          <w:tcPr>
            <w:tcW w:w="1281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合作单位</w:t>
            </w:r>
          </w:p>
        </w:tc>
        <w:tc>
          <w:tcPr>
            <w:tcW w:w="2691" w:type="dxa"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381CB6">
        <w:trPr>
          <w:trHeight w:val="410"/>
        </w:trPr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单位性质</w:t>
            </w:r>
          </w:p>
        </w:tc>
        <w:tc>
          <w:tcPr>
            <w:tcW w:w="6846" w:type="dxa"/>
            <w:gridSpan w:val="3"/>
            <w:vAlign w:val="center"/>
          </w:tcPr>
          <w:p w:rsidR="00381CB6" w:rsidRDefault="003435A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Symbol" w:char="F0D6"/>
            </w:r>
            <w:r w:rsidR="00265722">
              <w:rPr>
                <w:rFonts w:ascii="宋体" w:eastAsia="宋体" w:hAnsi="宋体" w:hint="eastAsia"/>
                <w:sz w:val="20"/>
                <w:szCs w:val="20"/>
              </w:rPr>
              <w:t>高等院校    □科研院所    □其他</w:t>
            </w:r>
          </w:p>
        </w:tc>
      </w:tr>
      <w:tr w:rsidR="00381CB6">
        <w:trPr>
          <w:trHeight w:val="410"/>
        </w:trPr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所属地域</w:t>
            </w:r>
          </w:p>
        </w:tc>
        <w:tc>
          <w:tcPr>
            <w:tcW w:w="6846" w:type="dxa"/>
            <w:gridSpan w:val="3"/>
            <w:vAlign w:val="center"/>
          </w:tcPr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□郑州 □开封 □洛阳 □平顶山 □安阳 □鹤壁 □新乡 </w:t>
            </w:r>
            <w:r w:rsidR="003435AB">
              <w:rPr>
                <w:rFonts w:ascii="宋体" w:eastAsia="宋体" w:hAnsi="宋体" w:hint="eastAsia"/>
                <w:sz w:val="20"/>
                <w:szCs w:val="20"/>
              </w:rPr>
              <w:sym w:font="Symbol" w:char="F0D6"/>
            </w:r>
            <w:r>
              <w:rPr>
                <w:rFonts w:ascii="宋体" w:eastAsia="宋体" w:hAnsi="宋体" w:hint="eastAsia"/>
                <w:sz w:val="20"/>
                <w:szCs w:val="20"/>
              </w:rPr>
              <w:t>焦作 □濮阳</w:t>
            </w:r>
          </w:p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□许昌 □漯河 □三门峡 □商丘 □周口 □驻马店 □南阳 □信阳 □济源</w:t>
            </w:r>
          </w:p>
        </w:tc>
      </w:tr>
      <w:tr w:rsidR="00381CB6">
        <w:trPr>
          <w:trHeight w:val="410"/>
        </w:trPr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单位简介</w:t>
            </w:r>
          </w:p>
        </w:tc>
        <w:tc>
          <w:tcPr>
            <w:tcW w:w="6846" w:type="dxa"/>
            <w:gridSpan w:val="3"/>
          </w:tcPr>
          <w:p w:rsidR="00381CB6" w:rsidRDefault="00265722" w:rsidP="003435AB">
            <w:pPr>
              <w:jc w:val="left"/>
              <w:rPr>
                <w:rFonts w:ascii="宋体" w:eastAsia="宋体" w:hAnsi="宋体"/>
                <w:sz w:val="14"/>
                <w:szCs w:val="14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</w:rPr>
              <w:t>主要介绍单位的基础研究能力，包括载体、平台、人才、配套等，500字以内简要说明。</w:t>
            </w:r>
          </w:p>
          <w:p w:rsidR="003435AB" w:rsidRPr="00365A57" w:rsidRDefault="003435AB" w:rsidP="003435AB">
            <w:pPr>
              <w:ind w:firstLineChars="200" w:firstLine="400"/>
              <w:rPr>
                <w:rFonts w:ascii="楷体" w:eastAsia="楷体" w:hAnsi="楷体" w:cs="楷体"/>
                <w:sz w:val="20"/>
                <w:szCs w:val="20"/>
              </w:rPr>
            </w:pPr>
            <w:r w:rsidRPr="00365A57">
              <w:rPr>
                <w:rFonts w:ascii="楷体" w:eastAsia="楷体" w:hAnsi="楷体" w:cs="楷体" w:hint="eastAsia"/>
                <w:sz w:val="20"/>
                <w:szCs w:val="20"/>
              </w:rPr>
              <w:t>河南理工大学现有三个校区，占地面积4100余亩，建筑面积140余万平方米。设有22个教学学院，79个本科专业，涵盖工、理、管、经、法、文、教、艺、医九大学科门类，面向全国招生，全日制在校生43000余人；教学科研仪器设备总值7.94亿元，固定资产总值达23.5亿元。</w:t>
            </w:r>
          </w:p>
          <w:p w:rsidR="003435AB" w:rsidRPr="00365A57" w:rsidRDefault="003435AB" w:rsidP="003435AB">
            <w:pPr>
              <w:ind w:firstLineChars="200" w:firstLine="400"/>
              <w:rPr>
                <w:rFonts w:ascii="楷体" w:eastAsia="楷体" w:hAnsi="楷体" w:cs="楷体"/>
                <w:sz w:val="20"/>
                <w:szCs w:val="20"/>
              </w:rPr>
            </w:pPr>
            <w:r w:rsidRPr="00365A57">
              <w:rPr>
                <w:rFonts w:ascii="楷体" w:eastAsia="楷体" w:hAnsi="楷体" w:cs="楷体" w:hint="eastAsia"/>
                <w:sz w:val="20"/>
                <w:szCs w:val="20"/>
              </w:rPr>
              <w:t>学校现有教职工3113人，其中高级职称1076人，具有博士学位1078人。两院院士14人（含双聘），百千万人才工程国家级人选3人，享受国务院政府特贴专家28人，国家级教学名师、全国模范教师、全国优秀教师、教育部新世纪优秀人才、省特聘教授、省管优秀专家、省教学名师、省部级学术带头人和省骨干教师等200余人，建有省部级以上教学科研创新团队46个。</w:t>
            </w:r>
          </w:p>
          <w:p w:rsidR="003435AB" w:rsidRPr="00365A57" w:rsidRDefault="003435AB" w:rsidP="003435AB">
            <w:pPr>
              <w:ind w:firstLineChars="200" w:firstLine="400"/>
              <w:rPr>
                <w:rFonts w:ascii="楷体" w:eastAsia="楷体" w:hAnsi="楷体" w:cs="楷体"/>
                <w:sz w:val="20"/>
                <w:szCs w:val="20"/>
              </w:rPr>
            </w:pPr>
            <w:r w:rsidRPr="00365A57">
              <w:rPr>
                <w:rFonts w:ascii="楷体" w:eastAsia="楷体" w:hAnsi="楷体" w:cs="楷体" w:hint="eastAsia"/>
                <w:sz w:val="20"/>
                <w:szCs w:val="20"/>
              </w:rPr>
              <w:t>学校着力推进科技创新与社会服务，为国家安全生产、能源工业和区域经济社会发展提供技术与智力支撑。“十二五”以来，学校先后承担国家级科研项目650余项，其中重大、重点项目14项，国家自然科学基金545项，国家社科基金40项，累计获得科研经费18.5亿元；获国家和省部级科研成果奖466项，其中国家科技进步二等奖7项；SCI收录论文3000余篇，发明专利授权1455项，获中国专利优秀奖2项，连续二年位列河南省知识产权综合能力“十强”高校第二位，有效专利持有量2070项，居全国高校第89位。</w:t>
            </w:r>
          </w:p>
          <w:p w:rsidR="00381CB6" w:rsidRDefault="00381CB6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</w:tr>
    </w:tbl>
    <w:p w:rsidR="00381CB6" w:rsidRDefault="00381CB6">
      <w:pPr>
        <w:pStyle w:val="a5"/>
        <w:widowControl/>
        <w:spacing w:beforeAutospacing="0" w:afterAutospacing="0" w:line="510" w:lineRule="atLeast"/>
        <w:ind w:firstLineChars="100" w:firstLine="256"/>
        <w:jc w:val="both"/>
        <w:rPr>
          <w:rFonts w:ascii="黑体" w:eastAsia="黑体" w:hAnsi="黑体" w:cs="黑体"/>
          <w:color w:val="333333"/>
          <w:spacing w:val="8"/>
          <w:shd w:val="clear" w:color="auto" w:fill="FFFFFF"/>
        </w:rPr>
      </w:pPr>
    </w:p>
    <w:p w:rsidR="00381CB6" w:rsidRDefault="00265722">
      <w:pPr>
        <w:pStyle w:val="a5"/>
        <w:widowControl/>
        <w:spacing w:beforeAutospacing="0" w:afterAutospacing="0" w:line="510" w:lineRule="atLeast"/>
        <w:ind w:firstLineChars="100" w:firstLine="256"/>
        <w:jc w:val="both"/>
        <w:rPr>
          <w:rFonts w:ascii="黑体" w:eastAsia="黑体" w:hAnsi="黑体" w:cs="黑体"/>
          <w:color w:val="333333"/>
          <w:spacing w:val="8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pacing w:val="8"/>
          <w:shd w:val="clear" w:color="auto" w:fill="FFFFFF"/>
        </w:rPr>
        <w:t>三、项目负责人情况</w:t>
      </w:r>
    </w:p>
    <w:tbl>
      <w:tblPr>
        <w:tblStyle w:val="a6"/>
        <w:tblpPr w:leftFromText="180" w:rightFromText="180" w:vertAnchor="text" w:horzAnchor="page" w:tblpX="2142" w:tblpY="49"/>
        <w:tblOverlap w:val="never"/>
        <w:tblW w:w="8379" w:type="dxa"/>
        <w:tblLayout w:type="fixed"/>
        <w:tblLook w:val="04A0" w:firstRow="1" w:lastRow="0" w:firstColumn="1" w:lastColumn="0" w:noHBand="0" w:noVBand="1"/>
      </w:tblPr>
      <w:tblGrid>
        <w:gridCol w:w="1533"/>
        <w:gridCol w:w="1331"/>
        <w:gridCol w:w="1434"/>
        <w:gridCol w:w="1551"/>
        <w:gridCol w:w="1173"/>
        <w:gridCol w:w="1357"/>
      </w:tblGrid>
      <w:tr w:rsidR="00381CB6">
        <w:trPr>
          <w:trHeight w:val="497"/>
        </w:trPr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331" w:type="dxa"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性别</w:t>
            </w:r>
          </w:p>
        </w:tc>
        <w:tc>
          <w:tcPr>
            <w:tcW w:w="1551" w:type="dxa"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出生年月</w:t>
            </w:r>
          </w:p>
        </w:tc>
        <w:tc>
          <w:tcPr>
            <w:tcW w:w="1357" w:type="dxa"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381CB6">
        <w:trPr>
          <w:trHeight w:val="497"/>
        </w:trPr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最高学历</w:t>
            </w:r>
          </w:p>
        </w:tc>
        <w:tc>
          <w:tcPr>
            <w:tcW w:w="1331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1551" w:type="dxa"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邮箱</w:t>
            </w:r>
          </w:p>
        </w:tc>
        <w:tc>
          <w:tcPr>
            <w:tcW w:w="1357" w:type="dxa"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381CB6">
        <w:trPr>
          <w:trHeight w:val="497"/>
        </w:trPr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学位</w:t>
            </w:r>
          </w:p>
        </w:tc>
        <w:tc>
          <w:tcPr>
            <w:tcW w:w="6846" w:type="dxa"/>
            <w:gridSpan w:val="5"/>
            <w:vAlign w:val="center"/>
          </w:tcPr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博士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硕士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学士    □其他</w:t>
            </w:r>
          </w:p>
        </w:tc>
      </w:tr>
      <w:tr w:rsidR="00381CB6">
        <w:trPr>
          <w:trHeight w:val="497"/>
        </w:trPr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lastRenderedPageBreak/>
              <w:t>专业技术职务</w:t>
            </w:r>
          </w:p>
        </w:tc>
        <w:tc>
          <w:tcPr>
            <w:tcW w:w="6846" w:type="dxa"/>
            <w:gridSpan w:val="5"/>
            <w:vAlign w:val="center"/>
          </w:tcPr>
          <w:p w:rsidR="00381CB6" w:rsidRDefault="00265722">
            <w:pPr>
              <w:ind w:firstLineChars="100" w:firstLine="2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高级   □副高级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中级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初级   </w:t>
            </w:r>
          </w:p>
        </w:tc>
      </w:tr>
      <w:tr w:rsidR="00381CB6">
        <w:trPr>
          <w:trHeight w:val="497"/>
        </w:trPr>
        <w:tc>
          <w:tcPr>
            <w:tcW w:w="1533" w:type="dxa"/>
            <w:vMerge w:val="restart"/>
            <w:vAlign w:val="center"/>
          </w:tcPr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受资助后获得其他各类项目资助情况</w:t>
            </w:r>
          </w:p>
        </w:tc>
        <w:tc>
          <w:tcPr>
            <w:tcW w:w="6846" w:type="dxa"/>
            <w:gridSpan w:val="5"/>
            <w:vAlign w:val="center"/>
          </w:tcPr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NSFC其他项目共＿项，其中：</w:t>
            </w:r>
          </w:p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面上项目＿项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青年项目＿项 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其他＿（名称）</w:t>
            </w:r>
          </w:p>
        </w:tc>
      </w:tr>
      <w:tr w:rsidR="00381CB6">
        <w:trPr>
          <w:trHeight w:val="497"/>
        </w:trPr>
        <w:tc>
          <w:tcPr>
            <w:tcW w:w="1533" w:type="dxa"/>
            <w:vMerge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846" w:type="dxa"/>
            <w:gridSpan w:val="5"/>
            <w:vAlign w:val="center"/>
          </w:tcPr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国家重大专项＿项 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863计划＿项    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科技支撑计划＿项</w:t>
            </w:r>
          </w:p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博士后基金＿项   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其他国家课题＿项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省部级课题＿项    </w:t>
            </w:r>
          </w:p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厅局级课题＿项</w:t>
            </w:r>
          </w:p>
        </w:tc>
      </w:tr>
      <w:tr w:rsidR="00381CB6">
        <w:trPr>
          <w:trHeight w:val="497"/>
        </w:trPr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受资助后职称晋升情况</w:t>
            </w:r>
          </w:p>
        </w:tc>
        <w:tc>
          <w:tcPr>
            <w:tcW w:w="6846" w:type="dxa"/>
            <w:gridSpan w:val="5"/>
            <w:vAlign w:val="center"/>
          </w:tcPr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副高级晋升高级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中级晋升副高级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初级晋升中级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无变动</w:t>
            </w:r>
          </w:p>
        </w:tc>
      </w:tr>
      <w:tr w:rsidR="00381CB6">
        <w:trPr>
          <w:trHeight w:val="701"/>
        </w:trPr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受资助后获得荣誉情况</w:t>
            </w:r>
          </w:p>
        </w:tc>
        <w:tc>
          <w:tcPr>
            <w:tcW w:w="6846" w:type="dxa"/>
            <w:gridSpan w:val="5"/>
          </w:tcPr>
          <w:p w:rsidR="00381CB6" w:rsidRDefault="00265722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</w:rPr>
              <w:t>省部级以上荣誉</w:t>
            </w:r>
          </w:p>
          <w:p w:rsidR="00381CB6" w:rsidRDefault="00381CB6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</w:p>
          <w:p w:rsidR="00381CB6" w:rsidRDefault="00381CB6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</w:tr>
      <w:tr w:rsidR="00381CB6">
        <w:trPr>
          <w:trHeight w:val="497"/>
        </w:trPr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负责人简介</w:t>
            </w:r>
          </w:p>
          <w:p w:rsidR="00381CB6" w:rsidRDefault="00381CB6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846" w:type="dxa"/>
            <w:gridSpan w:val="5"/>
            <w:vAlign w:val="center"/>
          </w:tcPr>
          <w:p w:rsidR="00381CB6" w:rsidRDefault="00265722">
            <w:pPr>
              <w:rPr>
                <w:rFonts w:ascii="宋体" w:eastAsia="宋体" w:hAnsi="宋体"/>
                <w:sz w:val="14"/>
                <w:szCs w:val="14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</w:rPr>
              <w:t>仅限重点项目，用于年度报告典型案例宣传，200字以内总结材料，并提供高清正面工作照1～2张。</w:t>
            </w:r>
          </w:p>
          <w:p w:rsidR="00381CB6" w:rsidRDefault="00381CB6">
            <w:pPr>
              <w:rPr>
                <w:rFonts w:ascii="宋体" w:eastAsia="宋体" w:hAnsi="宋体"/>
                <w:sz w:val="14"/>
                <w:szCs w:val="14"/>
              </w:rPr>
            </w:pPr>
          </w:p>
          <w:p w:rsidR="00381CB6" w:rsidRDefault="00381CB6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</w:tr>
    </w:tbl>
    <w:p w:rsidR="00381CB6" w:rsidRDefault="00265722">
      <w:pPr>
        <w:pStyle w:val="a5"/>
        <w:widowControl/>
        <w:spacing w:beforeAutospacing="0" w:afterAutospacing="0" w:line="510" w:lineRule="atLeast"/>
        <w:ind w:firstLineChars="100" w:firstLine="256"/>
        <w:jc w:val="both"/>
        <w:rPr>
          <w:rFonts w:ascii="黑体" w:eastAsia="黑体" w:hAnsi="黑体" w:cs="黑体"/>
          <w:color w:val="333333"/>
          <w:spacing w:val="8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pacing w:val="8"/>
          <w:shd w:val="clear" w:color="auto" w:fill="FFFFFF"/>
        </w:rPr>
        <w:t>四、项目进展及成效</w:t>
      </w:r>
    </w:p>
    <w:tbl>
      <w:tblPr>
        <w:tblStyle w:val="a6"/>
        <w:tblpPr w:leftFromText="180" w:rightFromText="180" w:vertAnchor="text" w:horzAnchor="page" w:tblpX="2142" w:tblpY="49"/>
        <w:tblOverlap w:val="never"/>
        <w:tblW w:w="8379" w:type="dxa"/>
        <w:tblLayout w:type="fixed"/>
        <w:tblLook w:val="04A0" w:firstRow="1" w:lastRow="0" w:firstColumn="1" w:lastColumn="0" w:noHBand="0" w:noVBand="1"/>
      </w:tblPr>
      <w:tblGrid>
        <w:gridCol w:w="1533"/>
        <w:gridCol w:w="6846"/>
      </w:tblGrid>
      <w:tr w:rsidR="00381CB6">
        <w:trPr>
          <w:trHeight w:val="497"/>
        </w:trPr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团队</w:t>
            </w:r>
          </w:p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发表论文情况</w:t>
            </w:r>
          </w:p>
        </w:tc>
        <w:tc>
          <w:tcPr>
            <w:tcW w:w="6846" w:type="dxa"/>
            <w:vAlign w:val="center"/>
          </w:tcPr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SCI＿篇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EI＿篇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ISTP＿篇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国内核心期刊＿篇 </w:t>
            </w:r>
          </w:p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国内一般刊物＿篇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其他＿篇</w:t>
            </w:r>
          </w:p>
        </w:tc>
      </w:tr>
      <w:tr w:rsidR="00381CB6">
        <w:trPr>
          <w:trHeight w:val="497"/>
        </w:trPr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团队</w:t>
            </w:r>
          </w:p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出版专著情况</w:t>
            </w:r>
          </w:p>
        </w:tc>
        <w:tc>
          <w:tcPr>
            <w:tcW w:w="6846" w:type="dxa"/>
            <w:vAlign w:val="center"/>
          </w:tcPr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国际已出版＿册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国际待出版＿册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国内已出版＿册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国内待出版＿册</w:t>
            </w:r>
          </w:p>
        </w:tc>
      </w:tr>
      <w:tr w:rsidR="00381CB6">
        <w:trPr>
          <w:trHeight w:val="497"/>
        </w:trPr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团队</w:t>
            </w:r>
          </w:p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学术交流情况</w:t>
            </w:r>
          </w:p>
        </w:tc>
        <w:tc>
          <w:tcPr>
            <w:tcW w:w="6846" w:type="dxa"/>
            <w:vAlign w:val="center"/>
          </w:tcPr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国际会议＿次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国内会议＿次 </w:t>
            </w:r>
          </w:p>
        </w:tc>
      </w:tr>
      <w:tr w:rsidR="00381CB6">
        <w:trPr>
          <w:trHeight w:val="497"/>
        </w:trPr>
        <w:tc>
          <w:tcPr>
            <w:tcW w:w="1533" w:type="dxa"/>
            <w:vMerge w:val="restart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成果</w:t>
            </w:r>
          </w:p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转移转化情况</w:t>
            </w:r>
          </w:p>
        </w:tc>
        <w:tc>
          <w:tcPr>
            <w:tcW w:w="6846" w:type="dxa"/>
            <w:vAlign w:val="center"/>
          </w:tcPr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评议、鉴定＿项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授权专利＿件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发明专利＿件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其他成果＿件 </w:t>
            </w:r>
          </w:p>
        </w:tc>
      </w:tr>
      <w:tr w:rsidR="00381CB6">
        <w:trPr>
          <w:trHeight w:val="497"/>
        </w:trPr>
        <w:tc>
          <w:tcPr>
            <w:tcW w:w="1533" w:type="dxa"/>
            <w:vMerge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846" w:type="dxa"/>
            <w:vAlign w:val="center"/>
          </w:tcPr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已推广成果产值＿万元</w:t>
            </w:r>
          </w:p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14"/>
                <w:szCs w:val="14"/>
              </w:rPr>
              <w:t>(</w:t>
            </w:r>
            <w:r>
              <w:rPr>
                <w:rFonts w:ascii="楷体" w:eastAsia="楷体" w:hAnsi="楷体" w:cs="楷体" w:hint="eastAsia"/>
                <w:sz w:val="20"/>
                <w:szCs w:val="20"/>
              </w:rPr>
              <w:t>重要成果请简要介绍，可附照片用于宣传)</w:t>
            </w:r>
          </w:p>
        </w:tc>
      </w:tr>
      <w:tr w:rsidR="00381CB6">
        <w:trPr>
          <w:trHeight w:val="497"/>
        </w:trPr>
        <w:tc>
          <w:tcPr>
            <w:tcW w:w="1533" w:type="dxa"/>
            <w:vMerge w:val="restart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团队学术</w:t>
            </w:r>
          </w:p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奖励情况</w:t>
            </w:r>
          </w:p>
        </w:tc>
        <w:tc>
          <w:tcPr>
            <w:tcW w:w="6846" w:type="dxa"/>
            <w:vAlign w:val="center"/>
          </w:tcPr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国家自然科学奖＿项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国家科技进步奖＿项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国家技术发明奖＿项</w:t>
            </w:r>
          </w:p>
          <w:p w:rsidR="00381CB6" w:rsidRDefault="0026572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</w:rPr>
              <w:t>(重要奖项请简要介绍，可附照片用于宣传)</w:t>
            </w:r>
          </w:p>
        </w:tc>
      </w:tr>
      <w:tr w:rsidR="00381CB6">
        <w:trPr>
          <w:trHeight w:val="497"/>
        </w:trPr>
        <w:tc>
          <w:tcPr>
            <w:tcW w:w="1533" w:type="dxa"/>
            <w:vMerge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846" w:type="dxa"/>
            <w:vAlign w:val="center"/>
          </w:tcPr>
          <w:p w:rsidR="00381CB6" w:rsidRDefault="00265722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省部级科技进步奖＿项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省部级其他科学奖项＿项</w:t>
            </w:r>
          </w:p>
          <w:p w:rsidR="00381CB6" w:rsidRDefault="00265722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</w:rPr>
              <w:t>(重要奖项请简要介绍，可附照片用于宣传)</w:t>
            </w:r>
          </w:p>
        </w:tc>
      </w:tr>
      <w:tr w:rsidR="00381CB6">
        <w:trPr>
          <w:trHeight w:val="497"/>
        </w:trPr>
        <w:tc>
          <w:tcPr>
            <w:tcW w:w="1533" w:type="dxa"/>
            <w:vMerge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846" w:type="dxa"/>
            <w:vAlign w:val="center"/>
          </w:tcPr>
          <w:p w:rsidR="00381CB6" w:rsidRDefault="00265722">
            <w:pPr>
              <w:spacing w:line="30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国际（学术）奖＿项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  <w:p w:rsidR="00381CB6" w:rsidRDefault="00265722">
            <w:pPr>
              <w:spacing w:line="30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</w:rPr>
              <w:t>(重要奖项请简要介绍，可附照片用于宣传)</w:t>
            </w:r>
          </w:p>
        </w:tc>
      </w:tr>
      <w:tr w:rsidR="00381CB6">
        <w:trPr>
          <w:trHeight w:val="497"/>
        </w:trPr>
        <w:tc>
          <w:tcPr>
            <w:tcW w:w="1533" w:type="dxa"/>
            <w:vMerge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846" w:type="dxa"/>
            <w:vAlign w:val="center"/>
          </w:tcPr>
          <w:p w:rsidR="00381CB6" w:rsidRDefault="00265722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省部级以下奖项＿项</w:t>
            </w:r>
          </w:p>
        </w:tc>
      </w:tr>
      <w:tr w:rsidR="00381CB6">
        <w:trPr>
          <w:trHeight w:val="497"/>
        </w:trPr>
        <w:tc>
          <w:tcPr>
            <w:tcW w:w="1533" w:type="dxa"/>
            <w:vMerge w:val="restart"/>
            <w:vAlign w:val="center"/>
          </w:tcPr>
          <w:p w:rsidR="00381CB6" w:rsidRDefault="00265722">
            <w:pPr>
              <w:ind w:firstLineChars="100" w:firstLine="2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团队人才</w:t>
            </w:r>
          </w:p>
          <w:p w:rsidR="00381CB6" w:rsidRDefault="00265722">
            <w:pPr>
              <w:ind w:firstLineChars="100" w:firstLine="2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培养情况</w:t>
            </w:r>
          </w:p>
        </w:tc>
        <w:tc>
          <w:tcPr>
            <w:tcW w:w="6846" w:type="dxa"/>
            <w:vAlign w:val="center"/>
          </w:tcPr>
          <w:p w:rsidR="00381CB6" w:rsidRDefault="00265722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总数＿人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男性＿人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女性＿人</w:t>
            </w:r>
          </w:p>
        </w:tc>
      </w:tr>
      <w:tr w:rsidR="00381CB6">
        <w:trPr>
          <w:trHeight w:val="497"/>
        </w:trPr>
        <w:tc>
          <w:tcPr>
            <w:tcW w:w="1533" w:type="dxa"/>
            <w:vMerge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846" w:type="dxa"/>
            <w:vAlign w:val="center"/>
          </w:tcPr>
          <w:p w:rsidR="00381CB6" w:rsidRDefault="00265722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25～30岁＿人 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31～35岁＿人 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36～40岁＿人  </w:t>
            </w:r>
          </w:p>
          <w:p w:rsidR="00381CB6" w:rsidRDefault="00265722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41～45岁＿人 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45岁以上＿人</w:t>
            </w:r>
          </w:p>
        </w:tc>
      </w:tr>
      <w:tr w:rsidR="00381CB6">
        <w:trPr>
          <w:trHeight w:val="497"/>
        </w:trPr>
        <w:tc>
          <w:tcPr>
            <w:tcW w:w="1533" w:type="dxa"/>
            <w:vMerge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846" w:type="dxa"/>
            <w:vAlign w:val="center"/>
          </w:tcPr>
          <w:p w:rsidR="00381CB6" w:rsidRDefault="00265722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高级职称＿人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中级职称＿人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初级职称＿人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>其他＿人</w:t>
            </w:r>
          </w:p>
        </w:tc>
      </w:tr>
      <w:tr w:rsidR="00381CB6">
        <w:trPr>
          <w:trHeight w:val="497"/>
        </w:trPr>
        <w:tc>
          <w:tcPr>
            <w:tcW w:w="1533" w:type="dxa"/>
            <w:vMerge/>
            <w:vAlign w:val="center"/>
          </w:tcPr>
          <w:p w:rsidR="00381CB6" w:rsidRDefault="00381C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846" w:type="dxa"/>
            <w:vAlign w:val="center"/>
          </w:tcPr>
          <w:p w:rsidR="00381CB6" w:rsidRDefault="00265722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博士后在读＿人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博士后毕业＿人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博士在读＿人   </w:t>
            </w:r>
          </w:p>
          <w:p w:rsidR="00381CB6" w:rsidRDefault="00265722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博士毕业＿人 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硕士在读＿人 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硕士毕业＿人   </w:t>
            </w:r>
          </w:p>
        </w:tc>
      </w:tr>
      <w:tr w:rsidR="00381CB6">
        <w:trPr>
          <w:trHeight w:val="497"/>
        </w:trPr>
        <w:tc>
          <w:tcPr>
            <w:tcW w:w="1533" w:type="dxa"/>
            <w:vAlign w:val="center"/>
          </w:tcPr>
          <w:p w:rsidR="00381CB6" w:rsidRDefault="0026572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阶段性成果</w:t>
            </w:r>
          </w:p>
        </w:tc>
        <w:tc>
          <w:tcPr>
            <w:tcW w:w="6846" w:type="dxa"/>
            <w:vAlign w:val="center"/>
          </w:tcPr>
          <w:p w:rsidR="00381CB6" w:rsidRDefault="00265722">
            <w:pPr>
              <w:spacing w:line="300" w:lineRule="exact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sz w:val="20"/>
                <w:szCs w:val="20"/>
              </w:rPr>
              <w:t>重点项目必填，培育项目产生重大突破的选填。重点报送自项目立项以来的阶段性亮点成果及学术贡献等，500字总结材料，用于年度报告典型案例，</w:t>
            </w:r>
            <w:r>
              <w:rPr>
                <w:rFonts w:ascii="楷体" w:eastAsia="楷体" w:hAnsi="楷体" w:cs="楷体" w:hint="eastAsia"/>
                <w:sz w:val="20"/>
                <w:szCs w:val="20"/>
              </w:rPr>
              <w:lastRenderedPageBreak/>
              <w:t>请同时上传配套环境、研究成果、对外交流、领导视察等相关高清照片3～5张并附图片说明。</w:t>
            </w:r>
          </w:p>
          <w:p w:rsidR="00381CB6" w:rsidRDefault="00381CB6">
            <w:pPr>
              <w:rPr>
                <w:rFonts w:ascii="宋体" w:eastAsia="宋体" w:hAnsi="宋体"/>
                <w:sz w:val="14"/>
                <w:szCs w:val="14"/>
              </w:rPr>
            </w:pPr>
          </w:p>
          <w:p w:rsidR="00381CB6" w:rsidRDefault="00381CB6">
            <w:pPr>
              <w:rPr>
                <w:rFonts w:ascii="宋体" w:eastAsia="宋体" w:hAnsi="宋体"/>
                <w:sz w:val="14"/>
                <w:szCs w:val="14"/>
              </w:rPr>
            </w:pPr>
          </w:p>
          <w:p w:rsidR="00381CB6" w:rsidRDefault="00381CB6">
            <w:pPr>
              <w:rPr>
                <w:rFonts w:ascii="宋体" w:eastAsia="宋体" w:hAnsi="宋体"/>
                <w:sz w:val="14"/>
                <w:szCs w:val="14"/>
              </w:rPr>
            </w:pPr>
          </w:p>
        </w:tc>
      </w:tr>
    </w:tbl>
    <w:p w:rsidR="00381CB6" w:rsidRDefault="00381CB6">
      <w:pPr>
        <w:spacing w:line="360" w:lineRule="auto"/>
        <w:jc w:val="left"/>
        <w:rPr>
          <w:rFonts w:ascii="仿宋_GB2312" w:eastAsia="仿宋_GB2312" w:hAnsiTheme="majorEastAsia"/>
          <w:b/>
          <w:bCs/>
          <w:kern w:val="0"/>
          <w:sz w:val="32"/>
          <w:szCs w:val="32"/>
        </w:rPr>
      </w:pPr>
    </w:p>
    <w:p w:rsidR="00381CB6" w:rsidRDefault="00381CB6">
      <w:pPr>
        <w:spacing w:line="360" w:lineRule="auto"/>
        <w:jc w:val="left"/>
        <w:rPr>
          <w:rFonts w:ascii="仿宋_GB2312" w:eastAsia="仿宋_GB2312" w:hAnsiTheme="majorEastAsia"/>
          <w:b/>
          <w:bCs/>
          <w:kern w:val="0"/>
          <w:sz w:val="32"/>
          <w:szCs w:val="32"/>
        </w:rPr>
      </w:pPr>
    </w:p>
    <w:p w:rsidR="00381CB6" w:rsidRDefault="00381CB6">
      <w:pPr>
        <w:spacing w:line="360" w:lineRule="auto"/>
        <w:jc w:val="left"/>
        <w:rPr>
          <w:rFonts w:ascii="仿宋_GB2312" w:eastAsia="仿宋_GB2312" w:hAnsiTheme="majorEastAsia"/>
          <w:b/>
          <w:bCs/>
          <w:kern w:val="0"/>
          <w:sz w:val="32"/>
          <w:szCs w:val="32"/>
        </w:rPr>
      </w:pPr>
    </w:p>
    <w:p w:rsidR="00381CB6" w:rsidRDefault="00381CB6">
      <w:pPr>
        <w:spacing w:line="360" w:lineRule="auto"/>
        <w:jc w:val="left"/>
        <w:rPr>
          <w:rFonts w:ascii="仿宋_GB2312" w:eastAsia="仿宋_GB2312" w:hAnsiTheme="majorEastAsia"/>
          <w:b/>
          <w:bCs/>
          <w:kern w:val="0"/>
          <w:sz w:val="32"/>
          <w:szCs w:val="32"/>
        </w:rPr>
      </w:pPr>
    </w:p>
    <w:p w:rsidR="00381CB6" w:rsidRDefault="00381CB6">
      <w:pPr>
        <w:spacing w:line="360" w:lineRule="auto"/>
        <w:jc w:val="left"/>
        <w:rPr>
          <w:rFonts w:ascii="仿宋_GB2312" w:eastAsia="仿宋_GB2312" w:hAnsiTheme="majorEastAsia"/>
          <w:b/>
          <w:bCs/>
          <w:kern w:val="0"/>
          <w:sz w:val="32"/>
          <w:szCs w:val="32"/>
        </w:rPr>
      </w:pPr>
      <w:bookmarkStart w:id="0" w:name="_GoBack"/>
      <w:bookmarkEnd w:id="0"/>
    </w:p>
    <w:sectPr w:rsidR="00381CB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DA" w:rsidRDefault="009F66DA">
      <w:r>
        <w:separator/>
      </w:r>
    </w:p>
  </w:endnote>
  <w:endnote w:type="continuationSeparator" w:id="0">
    <w:p w:rsidR="009F66DA" w:rsidRDefault="009F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22" w:rsidRDefault="0026572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5722" w:rsidRDefault="0026572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40C7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65722" w:rsidRDefault="0026572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40C7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DA" w:rsidRDefault="009F66DA">
      <w:r>
        <w:separator/>
      </w:r>
    </w:p>
  </w:footnote>
  <w:footnote w:type="continuationSeparator" w:id="0">
    <w:p w:rsidR="009F66DA" w:rsidRDefault="009F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7AF5"/>
    <w:multiLevelType w:val="singleLevel"/>
    <w:tmpl w:val="22487AF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71E32"/>
    <w:rsid w:val="00140C7B"/>
    <w:rsid w:val="001C761D"/>
    <w:rsid w:val="001F03F1"/>
    <w:rsid w:val="00265722"/>
    <w:rsid w:val="003435AB"/>
    <w:rsid w:val="00365A57"/>
    <w:rsid w:val="00381CB6"/>
    <w:rsid w:val="003F631C"/>
    <w:rsid w:val="0048735C"/>
    <w:rsid w:val="007740E6"/>
    <w:rsid w:val="008104BE"/>
    <w:rsid w:val="009F66DA"/>
    <w:rsid w:val="00AC52E3"/>
    <w:rsid w:val="00CE23BF"/>
    <w:rsid w:val="00D57D09"/>
    <w:rsid w:val="00F44BF2"/>
    <w:rsid w:val="01EE0757"/>
    <w:rsid w:val="02AA301A"/>
    <w:rsid w:val="075C7F51"/>
    <w:rsid w:val="09BC5EFA"/>
    <w:rsid w:val="0A23490F"/>
    <w:rsid w:val="0BBB55EE"/>
    <w:rsid w:val="0BD233EE"/>
    <w:rsid w:val="0F171E32"/>
    <w:rsid w:val="128929EB"/>
    <w:rsid w:val="14667341"/>
    <w:rsid w:val="15414BB6"/>
    <w:rsid w:val="15AE7801"/>
    <w:rsid w:val="165D2134"/>
    <w:rsid w:val="194349E6"/>
    <w:rsid w:val="1B125058"/>
    <w:rsid w:val="1B9A04E3"/>
    <w:rsid w:val="1E2A48EC"/>
    <w:rsid w:val="1EE34663"/>
    <w:rsid w:val="20ED70A0"/>
    <w:rsid w:val="24305B6A"/>
    <w:rsid w:val="25AE541C"/>
    <w:rsid w:val="2696564E"/>
    <w:rsid w:val="28A76EF6"/>
    <w:rsid w:val="2A8D1196"/>
    <w:rsid w:val="2B2544FE"/>
    <w:rsid w:val="2D24481B"/>
    <w:rsid w:val="2EAA4E56"/>
    <w:rsid w:val="2FCD4ACC"/>
    <w:rsid w:val="34775F27"/>
    <w:rsid w:val="35274FAE"/>
    <w:rsid w:val="353916F2"/>
    <w:rsid w:val="370A6A95"/>
    <w:rsid w:val="3739711F"/>
    <w:rsid w:val="3778217E"/>
    <w:rsid w:val="3BDB4B67"/>
    <w:rsid w:val="3CF36956"/>
    <w:rsid w:val="414E0C2A"/>
    <w:rsid w:val="4742571D"/>
    <w:rsid w:val="47A6264A"/>
    <w:rsid w:val="493D2267"/>
    <w:rsid w:val="4E04147B"/>
    <w:rsid w:val="4E4275BD"/>
    <w:rsid w:val="4E446AF8"/>
    <w:rsid w:val="4EBD27B2"/>
    <w:rsid w:val="52EA0B96"/>
    <w:rsid w:val="546F2111"/>
    <w:rsid w:val="54A8558E"/>
    <w:rsid w:val="55D85F29"/>
    <w:rsid w:val="56936602"/>
    <w:rsid w:val="5AA52F41"/>
    <w:rsid w:val="639300BF"/>
    <w:rsid w:val="642F03DD"/>
    <w:rsid w:val="64400B09"/>
    <w:rsid w:val="64B43A43"/>
    <w:rsid w:val="66487390"/>
    <w:rsid w:val="68893371"/>
    <w:rsid w:val="68E078EA"/>
    <w:rsid w:val="6DB267C1"/>
    <w:rsid w:val="6E680A22"/>
    <w:rsid w:val="6EA35121"/>
    <w:rsid w:val="70FE08FC"/>
    <w:rsid w:val="71307787"/>
    <w:rsid w:val="750558F5"/>
    <w:rsid w:val="759A0C6C"/>
    <w:rsid w:val="760459B4"/>
    <w:rsid w:val="767C4F08"/>
    <w:rsid w:val="7A8D796D"/>
    <w:rsid w:val="7D2E7402"/>
    <w:rsid w:val="7F663575"/>
    <w:rsid w:val="7FCB6C3E"/>
    <w:rsid w:val="7FDB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B9DAC3-B83D-40DB-AA63-2CC23F05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Balloon Text"/>
    <w:basedOn w:val="a"/>
    <w:link w:val="ab"/>
    <w:rsid w:val="00365A57"/>
    <w:rPr>
      <w:sz w:val="18"/>
      <w:szCs w:val="18"/>
    </w:rPr>
  </w:style>
  <w:style w:type="character" w:customStyle="1" w:styleId="ab">
    <w:name w:val="批注框文本 字符"/>
    <w:basedOn w:val="a0"/>
    <w:link w:val="aa"/>
    <w:rsid w:val="00365A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1D30F3-1DB0-4C9B-8EA5-EE22897B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KJC</cp:lastModifiedBy>
  <cp:revision>13</cp:revision>
  <cp:lastPrinted>2021-01-07T03:23:00Z</cp:lastPrinted>
  <dcterms:created xsi:type="dcterms:W3CDTF">2020-12-28T08:54:00Z</dcterms:created>
  <dcterms:modified xsi:type="dcterms:W3CDTF">2021-01-07T03:32:00Z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