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D01" w:rsidRDefault="00571D01" w:rsidP="00571D01">
      <w:pPr>
        <w:ind w:firstLine="570"/>
        <w:rPr>
          <w:rFonts w:ascii="仿宋_GB2312" w:eastAsia="仿宋_GB2312"/>
          <w:sz w:val="28"/>
          <w:szCs w:val="28"/>
        </w:rPr>
      </w:pPr>
      <w:r>
        <w:rPr>
          <w:rFonts w:ascii="仿宋_GB2312" w:eastAsia="仿宋_GB2312" w:hint="eastAsia"/>
          <w:sz w:val="28"/>
          <w:szCs w:val="28"/>
        </w:rPr>
        <w:t>5、2018年度省软科学研究计划</w:t>
      </w:r>
      <w:r w:rsidRPr="000961DF">
        <w:rPr>
          <w:rFonts w:ascii="仿宋_GB2312" w:eastAsia="仿宋_GB2312" w:hint="eastAsia"/>
          <w:sz w:val="28"/>
          <w:szCs w:val="28"/>
        </w:rPr>
        <w:t>拟推荐项目清单</w:t>
      </w:r>
    </w:p>
    <w:tbl>
      <w:tblPr>
        <w:tblW w:w="13056" w:type="dxa"/>
        <w:tblInd w:w="93" w:type="dxa"/>
        <w:tblLook w:val="04A0"/>
      </w:tblPr>
      <w:tblGrid>
        <w:gridCol w:w="820"/>
        <w:gridCol w:w="7133"/>
        <w:gridCol w:w="1843"/>
        <w:gridCol w:w="1843"/>
        <w:gridCol w:w="1417"/>
      </w:tblGrid>
      <w:tr w:rsidR="00F55774" w:rsidRPr="006C6676" w:rsidTr="004F0389">
        <w:trPr>
          <w:trHeight w:val="27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宋体" w:eastAsia="宋体" w:hAnsi="宋体" w:cs="宋体"/>
                <w:b/>
                <w:bCs/>
                <w:color w:val="000000"/>
                <w:kern w:val="0"/>
                <w:sz w:val="20"/>
                <w:szCs w:val="20"/>
              </w:rPr>
            </w:pPr>
            <w:r w:rsidRPr="006C6676">
              <w:rPr>
                <w:rFonts w:ascii="宋体" w:eastAsia="宋体" w:hAnsi="宋体" w:cs="宋体" w:hint="eastAsia"/>
                <w:b/>
                <w:bCs/>
                <w:color w:val="000000"/>
                <w:kern w:val="0"/>
                <w:sz w:val="20"/>
                <w:szCs w:val="20"/>
              </w:rPr>
              <w:t>序号</w:t>
            </w:r>
          </w:p>
        </w:tc>
        <w:tc>
          <w:tcPr>
            <w:tcW w:w="7133" w:type="dxa"/>
            <w:tcBorders>
              <w:top w:val="single" w:sz="4" w:space="0" w:color="auto"/>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宋体" w:eastAsia="宋体" w:hAnsi="宋体" w:cs="宋体"/>
                <w:b/>
                <w:bCs/>
                <w:color w:val="000000"/>
                <w:kern w:val="0"/>
                <w:sz w:val="20"/>
                <w:szCs w:val="20"/>
              </w:rPr>
            </w:pPr>
            <w:r w:rsidRPr="006C6676">
              <w:rPr>
                <w:rFonts w:ascii="宋体" w:eastAsia="宋体" w:hAnsi="宋体" w:cs="宋体" w:hint="eastAsia"/>
                <w:b/>
                <w:bCs/>
                <w:color w:val="000000"/>
                <w:kern w:val="0"/>
                <w:sz w:val="20"/>
                <w:szCs w:val="20"/>
              </w:rPr>
              <w:t>项目名称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宋体" w:eastAsia="宋体" w:hAnsi="宋体" w:cs="宋体"/>
                <w:b/>
                <w:bCs/>
                <w:color w:val="000000"/>
                <w:kern w:val="0"/>
                <w:sz w:val="20"/>
                <w:szCs w:val="20"/>
              </w:rPr>
            </w:pPr>
            <w:r w:rsidRPr="006C6676">
              <w:rPr>
                <w:rFonts w:ascii="宋体" w:eastAsia="宋体" w:hAnsi="宋体" w:cs="宋体" w:hint="eastAsia"/>
                <w:b/>
                <w:bCs/>
                <w:color w:val="000000"/>
                <w:kern w:val="0"/>
                <w:sz w:val="20"/>
                <w:szCs w:val="20"/>
              </w:rPr>
              <w:t>计划类别</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宋体" w:eastAsia="宋体" w:hAnsi="宋体" w:cs="宋体"/>
                <w:b/>
                <w:bCs/>
                <w:color w:val="000000"/>
                <w:kern w:val="0"/>
                <w:sz w:val="20"/>
                <w:szCs w:val="20"/>
              </w:rPr>
            </w:pPr>
            <w:r w:rsidRPr="006C6676">
              <w:rPr>
                <w:rFonts w:ascii="宋体" w:eastAsia="宋体" w:hAnsi="宋体" w:cs="宋体" w:hint="eastAsia"/>
                <w:b/>
                <w:bCs/>
                <w:color w:val="000000"/>
                <w:kern w:val="0"/>
                <w:sz w:val="20"/>
                <w:szCs w:val="20"/>
              </w:rPr>
              <w:t>项目领域</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left"/>
              <w:rPr>
                <w:rFonts w:ascii="宋体" w:eastAsia="宋体" w:hAnsi="宋体" w:cs="宋体"/>
                <w:b/>
                <w:bCs/>
                <w:color w:val="000000"/>
                <w:kern w:val="0"/>
                <w:sz w:val="20"/>
                <w:szCs w:val="20"/>
              </w:rPr>
            </w:pPr>
            <w:r w:rsidRPr="006C6676">
              <w:rPr>
                <w:rFonts w:ascii="宋体" w:eastAsia="宋体" w:hAnsi="宋体" w:cs="宋体" w:hint="eastAsia"/>
                <w:b/>
                <w:bCs/>
                <w:color w:val="000000"/>
                <w:kern w:val="0"/>
                <w:sz w:val="20"/>
                <w:szCs w:val="20"/>
              </w:rPr>
              <w:t>主持人</w:t>
            </w:r>
          </w:p>
        </w:tc>
      </w:tr>
      <w:tr w:rsidR="00F55774" w:rsidRPr="006C6676" w:rsidTr="004F0389">
        <w:trPr>
          <w:trHeight w:val="3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1</w:t>
            </w:r>
          </w:p>
        </w:tc>
        <w:tc>
          <w:tcPr>
            <w:tcW w:w="713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left"/>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基于人水和谐论的河南省水生态文明建设研究</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软科学</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非会计专题</w:t>
            </w:r>
          </w:p>
        </w:tc>
        <w:tc>
          <w:tcPr>
            <w:tcW w:w="1417"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郭巧玲</w:t>
            </w:r>
          </w:p>
        </w:tc>
      </w:tr>
      <w:tr w:rsidR="00F55774" w:rsidRPr="006C6676" w:rsidTr="004F0389">
        <w:trPr>
          <w:trHeight w:val="3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2</w:t>
            </w:r>
          </w:p>
        </w:tc>
        <w:tc>
          <w:tcPr>
            <w:tcW w:w="713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left"/>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雄安新区建设对我省区域经济发展格局的影响</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软科学</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非会计专题</w:t>
            </w:r>
          </w:p>
        </w:tc>
        <w:tc>
          <w:tcPr>
            <w:tcW w:w="1417"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敖山</w:t>
            </w:r>
          </w:p>
        </w:tc>
      </w:tr>
      <w:tr w:rsidR="00F55774" w:rsidRPr="006C6676" w:rsidTr="004F0389">
        <w:trPr>
          <w:trHeight w:val="3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3</w:t>
            </w:r>
          </w:p>
        </w:tc>
        <w:tc>
          <w:tcPr>
            <w:tcW w:w="713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left"/>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“互联网+ ”现代农业行动背景下河南鲜活农产品产业链融合路径及机制构建</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软科学</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非会计专题</w:t>
            </w:r>
          </w:p>
        </w:tc>
        <w:tc>
          <w:tcPr>
            <w:tcW w:w="1417"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许增巍</w:t>
            </w:r>
          </w:p>
        </w:tc>
      </w:tr>
      <w:tr w:rsidR="00F55774" w:rsidRPr="006C6676" w:rsidTr="004F0389">
        <w:trPr>
          <w:trHeight w:val="3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4</w:t>
            </w:r>
          </w:p>
        </w:tc>
        <w:tc>
          <w:tcPr>
            <w:tcW w:w="713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left"/>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全面从严治党新常态下河南省县域政治生态净化与重构研究</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软科学</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非会计专题</w:t>
            </w:r>
          </w:p>
        </w:tc>
        <w:tc>
          <w:tcPr>
            <w:tcW w:w="1417"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李海玉</w:t>
            </w:r>
          </w:p>
        </w:tc>
      </w:tr>
      <w:tr w:rsidR="00F55774" w:rsidRPr="006C6676" w:rsidTr="004F0389">
        <w:trPr>
          <w:trHeight w:val="3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5</w:t>
            </w:r>
          </w:p>
        </w:tc>
        <w:tc>
          <w:tcPr>
            <w:tcW w:w="713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left"/>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河南省供给侧结构性改革的金融支持模式研究</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软科学</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非会计专题</w:t>
            </w:r>
          </w:p>
        </w:tc>
        <w:tc>
          <w:tcPr>
            <w:tcW w:w="1417"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高彦彬</w:t>
            </w:r>
          </w:p>
        </w:tc>
      </w:tr>
      <w:tr w:rsidR="00F55774" w:rsidRPr="006C6676" w:rsidTr="004F0389">
        <w:trPr>
          <w:trHeight w:val="3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6</w:t>
            </w:r>
          </w:p>
        </w:tc>
        <w:tc>
          <w:tcPr>
            <w:tcW w:w="713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left"/>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河南省资源环境承载力评价与配套政策研究</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软科学</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非会计专题</w:t>
            </w:r>
          </w:p>
        </w:tc>
        <w:tc>
          <w:tcPr>
            <w:tcW w:w="1417"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王丽萍</w:t>
            </w:r>
          </w:p>
        </w:tc>
      </w:tr>
      <w:tr w:rsidR="00F55774" w:rsidRPr="006C6676" w:rsidTr="004F0389">
        <w:trPr>
          <w:trHeight w:val="3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7</w:t>
            </w:r>
          </w:p>
        </w:tc>
        <w:tc>
          <w:tcPr>
            <w:tcW w:w="713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left"/>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河南特色小镇运营模式创新研究</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软科学</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非会计专题</w:t>
            </w:r>
          </w:p>
        </w:tc>
        <w:tc>
          <w:tcPr>
            <w:tcW w:w="1417"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王晖</w:t>
            </w:r>
          </w:p>
        </w:tc>
      </w:tr>
      <w:tr w:rsidR="00F55774" w:rsidRPr="006C6676" w:rsidTr="004F0389">
        <w:trPr>
          <w:trHeight w:val="3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8</w:t>
            </w:r>
          </w:p>
        </w:tc>
        <w:tc>
          <w:tcPr>
            <w:tcW w:w="713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left"/>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新常态下河南省高端装备制造业的创新绩效、驱动机制与提升战略研究</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软科学</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非会计专题</w:t>
            </w:r>
          </w:p>
        </w:tc>
        <w:tc>
          <w:tcPr>
            <w:tcW w:w="1417"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刘涛</w:t>
            </w:r>
          </w:p>
        </w:tc>
      </w:tr>
      <w:tr w:rsidR="00F55774" w:rsidRPr="006C6676" w:rsidTr="004F0389">
        <w:trPr>
          <w:trHeight w:val="3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9</w:t>
            </w:r>
          </w:p>
        </w:tc>
        <w:tc>
          <w:tcPr>
            <w:tcW w:w="713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left"/>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供给测：人口密集粮食主产区新型城镇化路径选择与结构性调整</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软科学</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非会计专题</w:t>
            </w:r>
          </w:p>
        </w:tc>
        <w:tc>
          <w:tcPr>
            <w:tcW w:w="1417"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苗珊珊</w:t>
            </w:r>
          </w:p>
        </w:tc>
      </w:tr>
      <w:tr w:rsidR="00F55774" w:rsidRPr="006C6676" w:rsidTr="004F0389">
        <w:trPr>
          <w:trHeight w:val="3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10</w:t>
            </w:r>
          </w:p>
        </w:tc>
        <w:tc>
          <w:tcPr>
            <w:tcW w:w="713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left"/>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中原文化在英语国家的传播路径及策略研究</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软科学</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非会计专题</w:t>
            </w:r>
          </w:p>
        </w:tc>
        <w:tc>
          <w:tcPr>
            <w:tcW w:w="1417"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曹旺儒</w:t>
            </w:r>
          </w:p>
        </w:tc>
      </w:tr>
      <w:tr w:rsidR="00F55774" w:rsidRPr="006C6676" w:rsidTr="004F0389">
        <w:trPr>
          <w:trHeight w:val="3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11</w:t>
            </w:r>
          </w:p>
        </w:tc>
        <w:tc>
          <w:tcPr>
            <w:tcW w:w="713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left"/>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河南地方文化资源在高校留学生教育中的开发与利用</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软科学</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非会计专题</w:t>
            </w:r>
          </w:p>
        </w:tc>
        <w:tc>
          <w:tcPr>
            <w:tcW w:w="1417"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曹爽</w:t>
            </w:r>
          </w:p>
        </w:tc>
      </w:tr>
      <w:tr w:rsidR="00F55774" w:rsidRPr="006C6676" w:rsidTr="004F0389">
        <w:trPr>
          <w:trHeight w:val="3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12</w:t>
            </w:r>
          </w:p>
        </w:tc>
        <w:tc>
          <w:tcPr>
            <w:tcW w:w="713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left"/>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太极拳价值时域性及国际化传播的途径与效果研究</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软科学</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非会计专题</w:t>
            </w:r>
          </w:p>
        </w:tc>
        <w:tc>
          <w:tcPr>
            <w:tcW w:w="1417"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宋清华</w:t>
            </w:r>
          </w:p>
        </w:tc>
      </w:tr>
      <w:tr w:rsidR="00F55774" w:rsidRPr="006C6676" w:rsidTr="004F0389">
        <w:trPr>
          <w:trHeight w:val="3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13</w:t>
            </w:r>
          </w:p>
        </w:tc>
        <w:tc>
          <w:tcPr>
            <w:tcW w:w="713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left"/>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 xml:space="preserve">发展理念视阈下河南农村生态环境治理问题研究 </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软科学</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非会计专题</w:t>
            </w:r>
          </w:p>
        </w:tc>
        <w:tc>
          <w:tcPr>
            <w:tcW w:w="1417"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解伟</w:t>
            </w:r>
          </w:p>
        </w:tc>
      </w:tr>
      <w:tr w:rsidR="00F55774" w:rsidRPr="006C6676" w:rsidTr="004F0389">
        <w:trPr>
          <w:trHeight w:val="3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14</w:t>
            </w:r>
          </w:p>
        </w:tc>
        <w:tc>
          <w:tcPr>
            <w:tcW w:w="713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left"/>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 xml:space="preserve">高校网络治理与内部审计耦合关系研究 </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软科学</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非会计专题</w:t>
            </w:r>
          </w:p>
        </w:tc>
        <w:tc>
          <w:tcPr>
            <w:tcW w:w="1417"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郎付山</w:t>
            </w:r>
          </w:p>
        </w:tc>
      </w:tr>
      <w:tr w:rsidR="00F55774" w:rsidRPr="006C6676" w:rsidTr="004F0389">
        <w:trPr>
          <w:trHeight w:val="3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15</w:t>
            </w:r>
          </w:p>
        </w:tc>
        <w:tc>
          <w:tcPr>
            <w:tcW w:w="713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left"/>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E-Science环境下高校科研数据管理机制与服务模式研究</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软科学</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非会计专题</w:t>
            </w:r>
          </w:p>
        </w:tc>
        <w:tc>
          <w:tcPr>
            <w:tcW w:w="1417"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高峰</w:t>
            </w:r>
          </w:p>
        </w:tc>
      </w:tr>
      <w:tr w:rsidR="00F55774" w:rsidRPr="006C6676" w:rsidTr="004F0389">
        <w:trPr>
          <w:trHeight w:val="3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1</w:t>
            </w:r>
          </w:p>
        </w:tc>
        <w:tc>
          <w:tcPr>
            <w:tcW w:w="713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left"/>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服务经济下责任会计改革研究</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软科学</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 xml:space="preserve">会计专题　</w:t>
            </w:r>
          </w:p>
        </w:tc>
        <w:tc>
          <w:tcPr>
            <w:tcW w:w="1417"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 xml:space="preserve">韩鹏　</w:t>
            </w:r>
          </w:p>
        </w:tc>
      </w:tr>
      <w:tr w:rsidR="00F55774" w:rsidRPr="006C6676" w:rsidTr="004F0389">
        <w:trPr>
          <w:trHeight w:val="3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2</w:t>
            </w:r>
          </w:p>
        </w:tc>
        <w:tc>
          <w:tcPr>
            <w:tcW w:w="713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left"/>
              <w:rPr>
                <w:rFonts w:ascii="Arial" w:eastAsia="宋体" w:hAnsi="Arial" w:cs="Arial"/>
                <w:color w:val="000000"/>
                <w:kern w:val="0"/>
                <w:sz w:val="18"/>
                <w:szCs w:val="18"/>
              </w:rPr>
            </w:pPr>
            <w:r w:rsidRPr="006C6676">
              <w:rPr>
                <w:rFonts w:ascii="Arial" w:eastAsia="宋体" w:hAnsi="Arial" w:cs="Arial"/>
                <w:color w:val="000000"/>
                <w:kern w:val="0"/>
                <w:sz w:val="18"/>
                <w:szCs w:val="18"/>
              </w:rPr>
              <w:t>大数据视角下会计信息共享性与内敛度研究</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软科学</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 xml:space="preserve">会计专题　</w:t>
            </w:r>
          </w:p>
        </w:tc>
        <w:tc>
          <w:tcPr>
            <w:tcW w:w="1417"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 xml:space="preserve">王玉法　</w:t>
            </w:r>
          </w:p>
        </w:tc>
      </w:tr>
      <w:tr w:rsidR="00F55774" w:rsidRPr="006C6676" w:rsidTr="004F0389">
        <w:trPr>
          <w:trHeight w:val="3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3</w:t>
            </w:r>
          </w:p>
        </w:tc>
        <w:tc>
          <w:tcPr>
            <w:tcW w:w="713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left"/>
              <w:rPr>
                <w:rFonts w:ascii="Arial" w:eastAsia="宋体" w:hAnsi="Arial" w:cs="Arial"/>
                <w:color w:val="000000"/>
                <w:kern w:val="0"/>
                <w:sz w:val="18"/>
                <w:szCs w:val="18"/>
              </w:rPr>
            </w:pPr>
            <w:r w:rsidRPr="006C6676">
              <w:rPr>
                <w:rFonts w:ascii="Arial" w:eastAsia="宋体" w:hAnsi="Arial" w:cs="Arial"/>
                <w:color w:val="000000"/>
                <w:kern w:val="0"/>
                <w:sz w:val="18"/>
                <w:szCs w:val="18"/>
              </w:rPr>
              <w:t>河南省企业集团财务共享服务模式创新研究</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软科学</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 xml:space="preserve">会计专题　</w:t>
            </w:r>
          </w:p>
        </w:tc>
        <w:tc>
          <w:tcPr>
            <w:tcW w:w="1417"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罗斌元</w:t>
            </w:r>
          </w:p>
        </w:tc>
      </w:tr>
      <w:tr w:rsidR="00F55774" w:rsidRPr="006C6676" w:rsidTr="004F0389">
        <w:trPr>
          <w:trHeight w:val="3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4</w:t>
            </w:r>
          </w:p>
        </w:tc>
        <w:tc>
          <w:tcPr>
            <w:tcW w:w="713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left"/>
              <w:rPr>
                <w:rFonts w:ascii="Arial" w:eastAsia="宋体" w:hAnsi="Arial" w:cs="Arial"/>
                <w:color w:val="000000"/>
                <w:kern w:val="0"/>
                <w:sz w:val="18"/>
                <w:szCs w:val="18"/>
              </w:rPr>
            </w:pPr>
            <w:r w:rsidRPr="006C6676">
              <w:rPr>
                <w:rFonts w:ascii="Arial" w:eastAsia="宋体" w:hAnsi="Arial" w:cs="Arial"/>
                <w:color w:val="000000"/>
                <w:kern w:val="0"/>
                <w:sz w:val="18"/>
                <w:szCs w:val="18"/>
              </w:rPr>
              <w:t>基于季度报表预测上市公司的盈亏分界点与经营杠杆的可行性及有效性研究</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软科学</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 xml:space="preserve">会计专题　</w:t>
            </w:r>
          </w:p>
        </w:tc>
        <w:tc>
          <w:tcPr>
            <w:tcW w:w="1417"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 xml:space="preserve">李剑　</w:t>
            </w:r>
          </w:p>
        </w:tc>
      </w:tr>
      <w:tr w:rsidR="00F55774" w:rsidRPr="006C6676" w:rsidTr="004F0389">
        <w:trPr>
          <w:trHeight w:val="3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5</w:t>
            </w:r>
          </w:p>
        </w:tc>
        <w:tc>
          <w:tcPr>
            <w:tcW w:w="713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left"/>
              <w:rPr>
                <w:rFonts w:ascii="Arial" w:eastAsia="宋体" w:hAnsi="Arial" w:cs="Arial"/>
                <w:color w:val="000000"/>
                <w:kern w:val="0"/>
                <w:sz w:val="18"/>
                <w:szCs w:val="18"/>
              </w:rPr>
            </w:pPr>
            <w:r w:rsidRPr="006C6676">
              <w:rPr>
                <w:rFonts w:ascii="Arial" w:eastAsia="宋体" w:hAnsi="Arial" w:cs="Arial"/>
                <w:color w:val="000000"/>
                <w:kern w:val="0"/>
                <w:sz w:val="18"/>
                <w:szCs w:val="18"/>
              </w:rPr>
              <w:t>PPP</w:t>
            </w:r>
            <w:r w:rsidRPr="006C6676">
              <w:rPr>
                <w:rFonts w:ascii="Arial" w:eastAsia="宋体" w:hAnsi="Arial" w:cs="Arial"/>
                <w:color w:val="000000"/>
                <w:kern w:val="0"/>
                <w:sz w:val="18"/>
                <w:szCs w:val="18"/>
              </w:rPr>
              <w:t>项目跟踪审计监督机制和路径研究</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软科学</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 xml:space="preserve">会计专题　</w:t>
            </w:r>
          </w:p>
        </w:tc>
        <w:tc>
          <w:tcPr>
            <w:tcW w:w="1417"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 xml:space="preserve">郑宏涛　</w:t>
            </w:r>
          </w:p>
        </w:tc>
      </w:tr>
      <w:tr w:rsidR="00F55774" w:rsidRPr="006C6676" w:rsidTr="004F0389">
        <w:trPr>
          <w:trHeight w:val="3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lastRenderedPageBreak/>
              <w:t>6</w:t>
            </w:r>
          </w:p>
        </w:tc>
        <w:tc>
          <w:tcPr>
            <w:tcW w:w="713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left"/>
              <w:rPr>
                <w:rFonts w:ascii="Arial" w:eastAsia="宋体" w:hAnsi="Arial" w:cs="Arial"/>
                <w:color w:val="000000"/>
                <w:kern w:val="0"/>
                <w:sz w:val="18"/>
                <w:szCs w:val="18"/>
              </w:rPr>
            </w:pPr>
            <w:r w:rsidRPr="006C6676">
              <w:rPr>
                <w:rFonts w:ascii="Arial" w:eastAsia="宋体" w:hAnsi="Arial" w:cs="Arial"/>
                <w:color w:val="000000"/>
                <w:kern w:val="0"/>
                <w:sz w:val="18"/>
                <w:szCs w:val="18"/>
              </w:rPr>
              <w:t>河南省区县行政事业单位内部控制评价模式及指标构建研究</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软科学</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 xml:space="preserve">会计专题　</w:t>
            </w:r>
          </w:p>
        </w:tc>
        <w:tc>
          <w:tcPr>
            <w:tcW w:w="1417"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 xml:space="preserve">张圣利　</w:t>
            </w:r>
          </w:p>
        </w:tc>
      </w:tr>
      <w:tr w:rsidR="00F55774" w:rsidRPr="006C6676" w:rsidTr="004F0389">
        <w:trPr>
          <w:trHeight w:val="3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7</w:t>
            </w:r>
          </w:p>
        </w:tc>
        <w:tc>
          <w:tcPr>
            <w:tcW w:w="713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left"/>
              <w:rPr>
                <w:rFonts w:ascii="Arial" w:eastAsia="宋体" w:hAnsi="Arial" w:cs="Arial"/>
                <w:color w:val="000000"/>
                <w:kern w:val="0"/>
                <w:sz w:val="18"/>
                <w:szCs w:val="18"/>
              </w:rPr>
            </w:pPr>
            <w:r w:rsidRPr="006C6676">
              <w:rPr>
                <w:rFonts w:ascii="Arial" w:eastAsia="宋体" w:hAnsi="Arial" w:cs="Arial"/>
                <w:color w:val="000000"/>
                <w:kern w:val="0"/>
                <w:sz w:val="18"/>
                <w:szCs w:val="18"/>
              </w:rPr>
              <w:t>产权视角下河南省上市公司权益工具估值、盈余管理与激励绩效研究</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软科学</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 xml:space="preserve">会计专题　</w:t>
            </w:r>
          </w:p>
        </w:tc>
        <w:tc>
          <w:tcPr>
            <w:tcW w:w="1417"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 xml:space="preserve">孙思　</w:t>
            </w:r>
          </w:p>
        </w:tc>
      </w:tr>
      <w:tr w:rsidR="00F55774" w:rsidRPr="006C6676" w:rsidTr="004F0389">
        <w:trPr>
          <w:trHeight w:val="3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8</w:t>
            </w:r>
          </w:p>
        </w:tc>
        <w:tc>
          <w:tcPr>
            <w:tcW w:w="713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left"/>
              <w:rPr>
                <w:rFonts w:ascii="Arial" w:eastAsia="宋体" w:hAnsi="Arial" w:cs="Arial"/>
                <w:color w:val="000000"/>
                <w:kern w:val="0"/>
                <w:sz w:val="18"/>
                <w:szCs w:val="18"/>
              </w:rPr>
            </w:pPr>
            <w:r w:rsidRPr="006C6676">
              <w:rPr>
                <w:rFonts w:ascii="Arial" w:eastAsia="宋体" w:hAnsi="Arial" w:cs="Arial"/>
                <w:color w:val="000000"/>
                <w:kern w:val="0"/>
                <w:sz w:val="18"/>
                <w:szCs w:val="18"/>
              </w:rPr>
              <w:t>财政引导基金创业投资风险管理框架</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软科学</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 xml:space="preserve">会计专题　</w:t>
            </w:r>
          </w:p>
        </w:tc>
        <w:tc>
          <w:tcPr>
            <w:tcW w:w="1417"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胡振兴</w:t>
            </w:r>
          </w:p>
        </w:tc>
      </w:tr>
      <w:tr w:rsidR="00F55774" w:rsidRPr="006C6676" w:rsidTr="004F0389">
        <w:trPr>
          <w:trHeight w:val="3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9</w:t>
            </w:r>
          </w:p>
        </w:tc>
        <w:tc>
          <w:tcPr>
            <w:tcW w:w="713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left"/>
              <w:rPr>
                <w:rFonts w:ascii="Arial" w:eastAsia="宋体" w:hAnsi="Arial" w:cs="Arial"/>
                <w:color w:val="000000"/>
                <w:kern w:val="0"/>
                <w:sz w:val="18"/>
                <w:szCs w:val="18"/>
              </w:rPr>
            </w:pPr>
            <w:r w:rsidRPr="006C6676">
              <w:rPr>
                <w:rFonts w:ascii="Arial" w:eastAsia="宋体" w:hAnsi="Arial" w:cs="Arial"/>
                <w:color w:val="000000"/>
                <w:kern w:val="0"/>
                <w:sz w:val="18"/>
                <w:szCs w:val="18"/>
              </w:rPr>
              <w:t>新形势下高校财务工作面临的现实问题与对策</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软科学</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 xml:space="preserve">会计专题　</w:t>
            </w:r>
          </w:p>
        </w:tc>
        <w:tc>
          <w:tcPr>
            <w:tcW w:w="1417"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 xml:space="preserve">曾平　</w:t>
            </w:r>
          </w:p>
        </w:tc>
      </w:tr>
      <w:tr w:rsidR="00F55774" w:rsidRPr="006C6676" w:rsidTr="004F0389">
        <w:trPr>
          <w:trHeight w:val="3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10</w:t>
            </w:r>
          </w:p>
        </w:tc>
        <w:tc>
          <w:tcPr>
            <w:tcW w:w="713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left"/>
              <w:rPr>
                <w:rFonts w:ascii="Arial" w:eastAsia="宋体" w:hAnsi="Arial" w:cs="Arial"/>
                <w:color w:val="000000"/>
                <w:kern w:val="0"/>
                <w:sz w:val="18"/>
                <w:szCs w:val="18"/>
              </w:rPr>
            </w:pPr>
            <w:r w:rsidRPr="006C6676">
              <w:rPr>
                <w:rFonts w:ascii="Arial" w:eastAsia="宋体" w:hAnsi="Arial" w:cs="Arial"/>
                <w:color w:val="000000"/>
                <w:kern w:val="0"/>
                <w:sz w:val="18"/>
                <w:szCs w:val="18"/>
              </w:rPr>
              <w:t>河南省财政科技支出绩效评价分类指标体系构建及应用研究</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软科学</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 xml:space="preserve">会计专题　</w:t>
            </w:r>
          </w:p>
        </w:tc>
        <w:tc>
          <w:tcPr>
            <w:tcW w:w="1417"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 xml:space="preserve">江书军　</w:t>
            </w:r>
          </w:p>
        </w:tc>
      </w:tr>
      <w:tr w:rsidR="00F55774" w:rsidRPr="006C6676" w:rsidTr="004F0389">
        <w:trPr>
          <w:trHeight w:val="3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11</w:t>
            </w:r>
          </w:p>
        </w:tc>
        <w:tc>
          <w:tcPr>
            <w:tcW w:w="713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left"/>
              <w:rPr>
                <w:rFonts w:ascii="Arial" w:eastAsia="宋体" w:hAnsi="Arial" w:cs="Arial"/>
                <w:color w:val="000000"/>
                <w:kern w:val="0"/>
                <w:sz w:val="18"/>
                <w:szCs w:val="18"/>
              </w:rPr>
            </w:pPr>
            <w:r w:rsidRPr="006C6676">
              <w:rPr>
                <w:rFonts w:ascii="Arial" w:eastAsia="宋体" w:hAnsi="Arial" w:cs="Arial"/>
                <w:color w:val="000000"/>
                <w:kern w:val="0"/>
                <w:sz w:val="18"/>
                <w:szCs w:val="18"/>
              </w:rPr>
              <w:t>河南省民营企业债券融资的制度性影响因素研究</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软科学</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 xml:space="preserve">会计专题　</w:t>
            </w:r>
          </w:p>
        </w:tc>
        <w:tc>
          <w:tcPr>
            <w:tcW w:w="1417"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 xml:space="preserve">靳小翠　</w:t>
            </w:r>
          </w:p>
        </w:tc>
      </w:tr>
      <w:tr w:rsidR="00F55774" w:rsidRPr="006C6676" w:rsidTr="004F0389">
        <w:trPr>
          <w:trHeight w:val="3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12</w:t>
            </w:r>
          </w:p>
        </w:tc>
        <w:tc>
          <w:tcPr>
            <w:tcW w:w="713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left"/>
              <w:rPr>
                <w:rFonts w:ascii="Arial" w:eastAsia="宋体" w:hAnsi="Arial" w:cs="Arial"/>
                <w:color w:val="000000"/>
                <w:kern w:val="0"/>
                <w:sz w:val="18"/>
                <w:szCs w:val="18"/>
              </w:rPr>
            </w:pPr>
            <w:r w:rsidRPr="006C6676">
              <w:rPr>
                <w:rFonts w:ascii="Arial" w:eastAsia="宋体" w:hAnsi="Arial" w:cs="Arial"/>
                <w:color w:val="000000"/>
                <w:kern w:val="0"/>
                <w:sz w:val="18"/>
                <w:szCs w:val="18"/>
              </w:rPr>
              <w:t>内部控制服务地方政府性债务治理研究</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软科学</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 xml:space="preserve">会计专题　</w:t>
            </w:r>
          </w:p>
        </w:tc>
        <w:tc>
          <w:tcPr>
            <w:tcW w:w="1417"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 xml:space="preserve">时海燕　</w:t>
            </w:r>
          </w:p>
        </w:tc>
      </w:tr>
      <w:tr w:rsidR="00F55774" w:rsidRPr="006C6676" w:rsidTr="004F0389">
        <w:trPr>
          <w:trHeight w:val="3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13</w:t>
            </w:r>
          </w:p>
        </w:tc>
        <w:tc>
          <w:tcPr>
            <w:tcW w:w="713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left"/>
              <w:rPr>
                <w:rFonts w:ascii="Arial" w:eastAsia="宋体" w:hAnsi="Arial" w:cs="Arial"/>
                <w:color w:val="000000"/>
                <w:kern w:val="0"/>
                <w:sz w:val="18"/>
                <w:szCs w:val="18"/>
              </w:rPr>
            </w:pPr>
            <w:r w:rsidRPr="006C6676">
              <w:rPr>
                <w:rFonts w:ascii="Arial" w:eastAsia="宋体" w:hAnsi="Arial" w:cs="Arial"/>
                <w:color w:val="000000"/>
                <w:kern w:val="0"/>
                <w:sz w:val="18"/>
                <w:szCs w:val="18"/>
              </w:rPr>
              <w:t>政府治理模式下基层财政生态评价研究</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软科学</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 xml:space="preserve">会计专题　</w:t>
            </w:r>
          </w:p>
        </w:tc>
        <w:tc>
          <w:tcPr>
            <w:tcW w:w="1417"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郭明杰</w:t>
            </w:r>
          </w:p>
        </w:tc>
      </w:tr>
      <w:tr w:rsidR="00F55774" w:rsidRPr="006C6676" w:rsidTr="004F0389">
        <w:trPr>
          <w:trHeight w:val="3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14</w:t>
            </w:r>
          </w:p>
        </w:tc>
        <w:tc>
          <w:tcPr>
            <w:tcW w:w="713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left"/>
              <w:rPr>
                <w:rFonts w:ascii="Arial" w:eastAsia="宋体" w:hAnsi="Arial" w:cs="Arial"/>
                <w:color w:val="000000"/>
                <w:kern w:val="0"/>
                <w:sz w:val="18"/>
                <w:szCs w:val="18"/>
              </w:rPr>
            </w:pPr>
            <w:r w:rsidRPr="006C6676">
              <w:rPr>
                <w:rFonts w:ascii="Arial" w:eastAsia="宋体" w:hAnsi="Arial" w:cs="Arial"/>
                <w:color w:val="000000"/>
                <w:kern w:val="0"/>
                <w:sz w:val="18"/>
                <w:szCs w:val="18"/>
              </w:rPr>
              <w:t xml:space="preserve">　河南省中小型科技企业债务融资的风险与对策</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软科学</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 xml:space="preserve">会计专题　</w:t>
            </w:r>
          </w:p>
        </w:tc>
        <w:tc>
          <w:tcPr>
            <w:tcW w:w="1417"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 xml:space="preserve">许莉莉　</w:t>
            </w:r>
          </w:p>
        </w:tc>
      </w:tr>
      <w:tr w:rsidR="00F55774" w:rsidRPr="006C6676" w:rsidTr="004F0389">
        <w:trPr>
          <w:trHeight w:val="3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15</w:t>
            </w:r>
          </w:p>
        </w:tc>
        <w:tc>
          <w:tcPr>
            <w:tcW w:w="713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left"/>
              <w:rPr>
                <w:rFonts w:ascii="Arial" w:eastAsia="宋体" w:hAnsi="Arial" w:cs="Arial"/>
                <w:color w:val="000000"/>
                <w:kern w:val="0"/>
                <w:sz w:val="18"/>
                <w:szCs w:val="18"/>
              </w:rPr>
            </w:pPr>
            <w:r w:rsidRPr="006C6676">
              <w:rPr>
                <w:rFonts w:ascii="Arial" w:eastAsia="宋体" w:hAnsi="Arial" w:cs="Arial"/>
                <w:color w:val="000000"/>
                <w:kern w:val="0"/>
                <w:sz w:val="18"/>
                <w:szCs w:val="18"/>
              </w:rPr>
              <w:t>以政府绩效评价为导向的政府成本会计的构建</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宋体" w:eastAsia="宋体" w:hAnsi="宋体" w:cs="Arial" w:hint="eastAsia"/>
                <w:color w:val="000000"/>
                <w:kern w:val="0"/>
                <w:sz w:val="18"/>
                <w:szCs w:val="18"/>
              </w:rPr>
              <w:t>软科学</w:t>
            </w:r>
          </w:p>
        </w:tc>
        <w:tc>
          <w:tcPr>
            <w:tcW w:w="1843"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宋体" w:eastAsia="宋体" w:hAnsi="宋体" w:cs="宋体"/>
                <w:color w:val="000000"/>
                <w:kern w:val="0"/>
                <w:sz w:val="18"/>
                <w:szCs w:val="18"/>
              </w:rPr>
            </w:pPr>
            <w:r w:rsidRPr="006C6676">
              <w:rPr>
                <w:rFonts w:ascii="宋体" w:eastAsia="宋体" w:hAnsi="宋体" w:cs="宋体" w:hint="eastAsia"/>
                <w:color w:val="000000"/>
                <w:kern w:val="0"/>
                <w:sz w:val="18"/>
                <w:szCs w:val="18"/>
              </w:rPr>
              <w:t xml:space="preserve">会计专题　</w:t>
            </w:r>
          </w:p>
        </w:tc>
        <w:tc>
          <w:tcPr>
            <w:tcW w:w="1417" w:type="dxa"/>
            <w:tcBorders>
              <w:top w:val="nil"/>
              <w:left w:val="nil"/>
              <w:bottom w:val="single" w:sz="4" w:space="0" w:color="auto"/>
              <w:right w:val="single" w:sz="4" w:space="0" w:color="auto"/>
            </w:tcBorders>
            <w:shd w:val="clear" w:color="auto" w:fill="auto"/>
            <w:vAlign w:val="center"/>
            <w:hideMark/>
          </w:tcPr>
          <w:p w:rsidR="00F55774" w:rsidRPr="006C6676" w:rsidRDefault="00F55774" w:rsidP="006C6676">
            <w:pPr>
              <w:widowControl/>
              <w:jc w:val="center"/>
              <w:rPr>
                <w:rFonts w:ascii="Arial" w:eastAsia="宋体" w:hAnsi="Arial" w:cs="Arial"/>
                <w:color w:val="000000"/>
                <w:kern w:val="0"/>
                <w:sz w:val="18"/>
                <w:szCs w:val="18"/>
              </w:rPr>
            </w:pPr>
            <w:r w:rsidRPr="006C6676">
              <w:rPr>
                <w:rFonts w:ascii="Arial" w:eastAsia="宋体" w:hAnsi="Arial" w:cs="Arial"/>
                <w:color w:val="000000"/>
                <w:kern w:val="0"/>
                <w:sz w:val="18"/>
                <w:szCs w:val="18"/>
              </w:rPr>
              <w:t>张如</w:t>
            </w:r>
          </w:p>
        </w:tc>
      </w:tr>
    </w:tbl>
    <w:p w:rsidR="00DF65F9" w:rsidRPr="00571D01" w:rsidRDefault="00DF65F9" w:rsidP="001C5F7B">
      <w:pPr>
        <w:ind w:firstLine="570"/>
        <w:rPr>
          <w:rFonts w:ascii="仿宋_GB2312" w:eastAsia="仿宋_GB2312"/>
          <w:sz w:val="28"/>
          <w:szCs w:val="28"/>
        </w:rPr>
      </w:pPr>
    </w:p>
    <w:sectPr w:rsidR="00DF65F9" w:rsidRPr="00571D01" w:rsidSect="009B6F3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462" w:rsidRDefault="00245462" w:rsidP="003006DB">
      <w:r>
        <w:separator/>
      </w:r>
    </w:p>
  </w:endnote>
  <w:endnote w:type="continuationSeparator" w:id="1">
    <w:p w:rsidR="00245462" w:rsidRDefault="00245462" w:rsidP="003006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462" w:rsidRDefault="00245462" w:rsidP="003006DB">
      <w:r>
        <w:separator/>
      </w:r>
    </w:p>
  </w:footnote>
  <w:footnote w:type="continuationSeparator" w:id="1">
    <w:p w:rsidR="00245462" w:rsidRDefault="00245462" w:rsidP="003006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06DB"/>
    <w:rsid w:val="0008731C"/>
    <w:rsid w:val="000961DF"/>
    <w:rsid w:val="000B583C"/>
    <w:rsid w:val="001209BD"/>
    <w:rsid w:val="001335C1"/>
    <w:rsid w:val="00183D77"/>
    <w:rsid w:val="001C5F7B"/>
    <w:rsid w:val="00245462"/>
    <w:rsid w:val="0027163F"/>
    <w:rsid w:val="002C6270"/>
    <w:rsid w:val="003006DB"/>
    <w:rsid w:val="00315565"/>
    <w:rsid w:val="003C3412"/>
    <w:rsid w:val="003D1676"/>
    <w:rsid w:val="00453DF0"/>
    <w:rsid w:val="00487A22"/>
    <w:rsid w:val="004F0389"/>
    <w:rsid w:val="00536E2B"/>
    <w:rsid w:val="00555F74"/>
    <w:rsid w:val="00571D01"/>
    <w:rsid w:val="005B7211"/>
    <w:rsid w:val="005C1B9C"/>
    <w:rsid w:val="005C2F44"/>
    <w:rsid w:val="006C6676"/>
    <w:rsid w:val="006D7239"/>
    <w:rsid w:val="007369C2"/>
    <w:rsid w:val="00774D4D"/>
    <w:rsid w:val="00785601"/>
    <w:rsid w:val="007E1789"/>
    <w:rsid w:val="00866B93"/>
    <w:rsid w:val="00884A23"/>
    <w:rsid w:val="008C3A46"/>
    <w:rsid w:val="00930769"/>
    <w:rsid w:val="0096618E"/>
    <w:rsid w:val="00973540"/>
    <w:rsid w:val="009B04B2"/>
    <w:rsid w:val="009B6F30"/>
    <w:rsid w:val="009D7A09"/>
    <w:rsid w:val="009E7934"/>
    <w:rsid w:val="00A06A4D"/>
    <w:rsid w:val="00B00722"/>
    <w:rsid w:val="00B07D19"/>
    <w:rsid w:val="00B64FD8"/>
    <w:rsid w:val="00B65889"/>
    <w:rsid w:val="00BD73EA"/>
    <w:rsid w:val="00BF38DC"/>
    <w:rsid w:val="00D57970"/>
    <w:rsid w:val="00D85F07"/>
    <w:rsid w:val="00DF4923"/>
    <w:rsid w:val="00DF65F9"/>
    <w:rsid w:val="00E01EB6"/>
    <w:rsid w:val="00E149DF"/>
    <w:rsid w:val="00E3419E"/>
    <w:rsid w:val="00E56E46"/>
    <w:rsid w:val="00E65594"/>
    <w:rsid w:val="00EC10E8"/>
    <w:rsid w:val="00EF51EF"/>
    <w:rsid w:val="00F0264E"/>
    <w:rsid w:val="00F1286E"/>
    <w:rsid w:val="00F55774"/>
    <w:rsid w:val="00F64346"/>
    <w:rsid w:val="00F810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F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06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06DB"/>
    <w:rPr>
      <w:sz w:val="18"/>
      <w:szCs w:val="18"/>
    </w:rPr>
  </w:style>
  <w:style w:type="paragraph" w:styleId="a4">
    <w:name w:val="footer"/>
    <w:basedOn w:val="a"/>
    <w:link w:val="Char0"/>
    <w:uiPriority w:val="99"/>
    <w:semiHidden/>
    <w:unhideWhenUsed/>
    <w:rsid w:val="003006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06DB"/>
    <w:rPr>
      <w:sz w:val="18"/>
      <w:szCs w:val="18"/>
    </w:rPr>
  </w:style>
  <w:style w:type="character" w:styleId="a5">
    <w:name w:val="Hyperlink"/>
    <w:basedOn w:val="a0"/>
    <w:uiPriority w:val="99"/>
    <w:unhideWhenUsed/>
    <w:rsid w:val="007369C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7146818">
      <w:bodyDiv w:val="1"/>
      <w:marLeft w:val="0"/>
      <w:marRight w:val="0"/>
      <w:marTop w:val="0"/>
      <w:marBottom w:val="0"/>
      <w:divBdr>
        <w:top w:val="none" w:sz="0" w:space="0" w:color="auto"/>
        <w:left w:val="none" w:sz="0" w:space="0" w:color="auto"/>
        <w:bottom w:val="none" w:sz="0" w:space="0" w:color="auto"/>
        <w:right w:val="none" w:sz="0" w:space="0" w:color="auto"/>
      </w:divBdr>
    </w:div>
    <w:div w:id="232198329">
      <w:bodyDiv w:val="1"/>
      <w:marLeft w:val="0"/>
      <w:marRight w:val="0"/>
      <w:marTop w:val="0"/>
      <w:marBottom w:val="0"/>
      <w:divBdr>
        <w:top w:val="none" w:sz="0" w:space="0" w:color="auto"/>
        <w:left w:val="none" w:sz="0" w:space="0" w:color="auto"/>
        <w:bottom w:val="none" w:sz="0" w:space="0" w:color="auto"/>
        <w:right w:val="none" w:sz="0" w:space="0" w:color="auto"/>
      </w:divBdr>
    </w:div>
    <w:div w:id="555435305">
      <w:bodyDiv w:val="1"/>
      <w:marLeft w:val="0"/>
      <w:marRight w:val="0"/>
      <w:marTop w:val="0"/>
      <w:marBottom w:val="0"/>
      <w:divBdr>
        <w:top w:val="none" w:sz="0" w:space="0" w:color="auto"/>
        <w:left w:val="none" w:sz="0" w:space="0" w:color="auto"/>
        <w:bottom w:val="none" w:sz="0" w:space="0" w:color="auto"/>
        <w:right w:val="none" w:sz="0" w:space="0" w:color="auto"/>
      </w:divBdr>
    </w:div>
    <w:div w:id="617444619">
      <w:bodyDiv w:val="1"/>
      <w:marLeft w:val="0"/>
      <w:marRight w:val="0"/>
      <w:marTop w:val="0"/>
      <w:marBottom w:val="0"/>
      <w:divBdr>
        <w:top w:val="none" w:sz="0" w:space="0" w:color="auto"/>
        <w:left w:val="none" w:sz="0" w:space="0" w:color="auto"/>
        <w:bottom w:val="none" w:sz="0" w:space="0" w:color="auto"/>
        <w:right w:val="none" w:sz="0" w:space="0" w:color="auto"/>
      </w:divBdr>
    </w:div>
    <w:div w:id="659500625">
      <w:bodyDiv w:val="1"/>
      <w:marLeft w:val="0"/>
      <w:marRight w:val="0"/>
      <w:marTop w:val="0"/>
      <w:marBottom w:val="0"/>
      <w:divBdr>
        <w:top w:val="none" w:sz="0" w:space="0" w:color="auto"/>
        <w:left w:val="none" w:sz="0" w:space="0" w:color="auto"/>
        <w:bottom w:val="none" w:sz="0" w:space="0" w:color="auto"/>
        <w:right w:val="none" w:sz="0" w:space="0" w:color="auto"/>
      </w:divBdr>
    </w:div>
    <w:div w:id="1118139597">
      <w:bodyDiv w:val="1"/>
      <w:marLeft w:val="0"/>
      <w:marRight w:val="0"/>
      <w:marTop w:val="0"/>
      <w:marBottom w:val="0"/>
      <w:divBdr>
        <w:top w:val="none" w:sz="0" w:space="0" w:color="auto"/>
        <w:left w:val="none" w:sz="0" w:space="0" w:color="auto"/>
        <w:bottom w:val="none" w:sz="0" w:space="0" w:color="auto"/>
        <w:right w:val="none" w:sz="0" w:space="0" w:color="auto"/>
      </w:divBdr>
    </w:div>
    <w:div w:id="1201740934">
      <w:bodyDiv w:val="1"/>
      <w:marLeft w:val="0"/>
      <w:marRight w:val="0"/>
      <w:marTop w:val="0"/>
      <w:marBottom w:val="0"/>
      <w:divBdr>
        <w:top w:val="none" w:sz="0" w:space="0" w:color="auto"/>
        <w:left w:val="none" w:sz="0" w:space="0" w:color="auto"/>
        <w:bottom w:val="none" w:sz="0" w:space="0" w:color="auto"/>
        <w:right w:val="none" w:sz="0" w:space="0" w:color="auto"/>
      </w:divBdr>
    </w:div>
    <w:div w:id="1553347919">
      <w:bodyDiv w:val="1"/>
      <w:marLeft w:val="0"/>
      <w:marRight w:val="0"/>
      <w:marTop w:val="0"/>
      <w:marBottom w:val="0"/>
      <w:divBdr>
        <w:top w:val="none" w:sz="0" w:space="0" w:color="auto"/>
        <w:left w:val="none" w:sz="0" w:space="0" w:color="auto"/>
        <w:bottom w:val="none" w:sz="0" w:space="0" w:color="auto"/>
        <w:right w:val="none" w:sz="0" w:space="0" w:color="auto"/>
      </w:divBdr>
    </w:div>
    <w:div w:id="1618291001">
      <w:bodyDiv w:val="1"/>
      <w:marLeft w:val="0"/>
      <w:marRight w:val="0"/>
      <w:marTop w:val="0"/>
      <w:marBottom w:val="0"/>
      <w:divBdr>
        <w:top w:val="none" w:sz="0" w:space="0" w:color="auto"/>
        <w:left w:val="none" w:sz="0" w:space="0" w:color="auto"/>
        <w:bottom w:val="none" w:sz="0" w:space="0" w:color="auto"/>
        <w:right w:val="none" w:sz="0" w:space="0" w:color="auto"/>
      </w:divBdr>
    </w:div>
    <w:div w:id="1805350989">
      <w:bodyDiv w:val="1"/>
      <w:marLeft w:val="0"/>
      <w:marRight w:val="0"/>
      <w:marTop w:val="0"/>
      <w:marBottom w:val="0"/>
      <w:divBdr>
        <w:top w:val="none" w:sz="0" w:space="0" w:color="auto"/>
        <w:left w:val="none" w:sz="0" w:space="0" w:color="auto"/>
        <w:bottom w:val="none" w:sz="0" w:space="0" w:color="auto"/>
        <w:right w:val="none" w:sz="0" w:space="0" w:color="auto"/>
      </w:divBdr>
    </w:div>
    <w:div w:id="184138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188</Words>
  <Characters>1074</Characters>
  <Application>Microsoft Office Word</Application>
  <DocSecurity>0</DocSecurity>
  <Lines>8</Lines>
  <Paragraphs>2</Paragraphs>
  <ScaleCrop>false</ScaleCrop>
  <Company>fgc</Company>
  <LinksUpToDate>false</LinksUpToDate>
  <CharactersWithSpaces>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48</cp:revision>
  <dcterms:created xsi:type="dcterms:W3CDTF">2017-08-29T09:17:00Z</dcterms:created>
  <dcterms:modified xsi:type="dcterms:W3CDTF">2017-09-06T07:29:00Z</dcterms:modified>
</cp:coreProperties>
</file>