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72A0B" w14:textId="77777777" w:rsidR="00637F26" w:rsidRDefault="000D2438">
      <w:pPr>
        <w:spacing w:line="560" w:lineRule="exact"/>
        <w:jc w:val="center"/>
        <w:rPr>
          <w:rFonts w:ascii="黑体" w:eastAsia="黑体" w:hAnsi="黑体"/>
          <w:sz w:val="44"/>
        </w:rPr>
      </w:pPr>
      <w:r>
        <w:rPr>
          <w:rFonts w:ascii="黑体" w:eastAsia="黑体" w:hAnsi="黑体" w:hint="eastAsia"/>
          <w:sz w:val="44"/>
        </w:rPr>
        <w:t>高等学校科学研究优秀成果奖</w:t>
      </w:r>
    </w:p>
    <w:p w14:paraId="50A49CAC" w14:textId="77777777" w:rsidR="00637F26" w:rsidRDefault="000D2438">
      <w:pPr>
        <w:spacing w:line="560" w:lineRule="exact"/>
        <w:jc w:val="center"/>
        <w:rPr>
          <w:rFonts w:ascii="黑体" w:eastAsia="黑体" w:hAnsi="黑体"/>
          <w:sz w:val="44"/>
          <w:szCs w:val="36"/>
        </w:rPr>
      </w:pPr>
      <w:r>
        <w:rPr>
          <w:rFonts w:ascii="黑体" w:eastAsia="黑体" w:hAnsi="黑体" w:hint="eastAsia"/>
          <w:sz w:val="44"/>
        </w:rPr>
        <w:t>（科学技术进步奖）</w:t>
      </w:r>
      <w:r>
        <w:rPr>
          <w:rFonts w:ascii="黑体" w:eastAsia="黑体" w:hAnsi="黑体"/>
          <w:sz w:val="44"/>
          <w:szCs w:val="36"/>
        </w:rPr>
        <w:t>提名项目公示</w:t>
      </w:r>
    </w:p>
    <w:p w14:paraId="561B4090" w14:textId="77777777" w:rsidR="00637F26" w:rsidRDefault="000D2438">
      <w:pPr>
        <w:spacing w:line="560" w:lineRule="exact"/>
        <w:rPr>
          <w:rFonts w:ascii="宋体" w:hAnsi="宋体"/>
          <w:b/>
          <w:bCs/>
          <w:sz w:val="24"/>
        </w:rPr>
      </w:pPr>
      <w:r>
        <w:rPr>
          <w:rFonts w:ascii="宋体" w:hAnsi="宋体" w:hint="eastAsia"/>
          <w:b/>
          <w:bCs/>
          <w:sz w:val="24"/>
        </w:rPr>
        <w:t>1</w:t>
      </w:r>
      <w:r>
        <w:rPr>
          <w:rFonts w:ascii="宋体" w:hAnsi="宋体"/>
          <w:b/>
          <w:bCs/>
          <w:sz w:val="24"/>
        </w:rPr>
        <w:t>.</w:t>
      </w:r>
      <w:r>
        <w:rPr>
          <w:rFonts w:ascii="宋体" w:hAnsi="宋体" w:hint="eastAsia"/>
          <w:b/>
          <w:bCs/>
          <w:sz w:val="24"/>
        </w:rPr>
        <w:t>项目名称</w:t>
      </w:r>
    </w:p>
    <w:p w14:paraId="6E88A921" w14:textId="5F0F2AEE" w:rsidR="00637F26" w:rsidRDefault="00F33880">
      <w:pPr>
        <w:spacing w:line="560" w:lineRule="exact"/>
        <w:rPr>
          <w:rFonts w:ascii="宋体" w:hAnsi="宋体"/>
          <w:sz w:val="24"/>
        </w:rPr>
      </w:pPr>
      <w:r w:rsidRPr="00F33880">
        <w:rPr>
          <w:rFonts w:ascii="宋体" w:hAnsi="宋体" w:hint="eastAsia"/>
          <w:sz w:val="24"/>
        </w:rPr>
        <w:t>煤矿高强度开采地表生态损伤与高效修复关键技术及应用</w:t>
      </w:r>
    </w:p>
    <w:p w14:paraId="09211E9F" w14:textId="448B968E" w:rsidR="002A0C57" w:rsidRPr="00A536EE" w:rsidRDefault="002A0C57">
      <w:pPr>
        <w:spacing w:line="560" w:lineRule="exact"/>
        <w:rPr>
          <w:rFonts w:ascii="宋体" w:hAnsi="宋体"/>
          <w:b/>
          <w:bCs/>
          <w:sz w:val="24"/>
        </w:rPr>
      </w:pPr>
      <w:r w:rsidRPr="00A536EE">
        <w:rPr>
          <w:rFonts w:ascii="宋体" w:hAnsi="宋体" w:hint="eastAsia"/>
          <w:b/>
          <w:bCs/>
          <w:sz w:val="24"/>
        </w:rPr>
        <w:t>2</w:t>
      </w:r>
      <w:r w:rsidRPr="00A536EE">
        <w:rPr>
          <w:rFonts w:ascii="宋体" w:hAnsi="宋体"/>
          <w:b/>
          <w:bCs/>
          <w:sz w:val="24"/>
        </w:rPr>
        <w:t>.</w:t>
      </w:r>
      <w:r w:rsidRPr="00A536EE">
        <w:rPr>
          <w:rFonts w:ascii="宋体" w:hAnsi="宋体" w:hint="eastAsia"/>
          <w:b/>
          <w:bCs/>
          <w:sz w:val="24"/>
        </w:rPr>
        <w:t>项目简介</w:t>
      </w:r>
    </w:p>
    <w:p w14:paraId="783ACDD7" w14:textId="77777777" w:rsidR="00F33880" w:rsidRPr="00F33880" w:rsidRDefault="00F33880" w:rsidP="00F33880">
      <w:pPr>
        <w:spacing w:line="560" w:lineRule="exact"/>
        <w:ind w:firstLineChars="200" w:firstLine="480"/>
        <w:rPr>
          <w:sz w:val="24"/>
        </w:rPr>
      </w:pPr>
      <w:r w:rsidRPr="00F33880">
        <w:rPr>
          <w:sz w:val="24"/>
        </w:rPr>
        <w:t>煤炭资源已形成了大规模、高强度、智能化、高效率开采模式，开采诱发的覆岩、地表及生态损伤严重，控制与修复技术难度大、成本高，是制约我国煤炭安全高效绿色开采的共性、关键性技术难题。团队聚焦煤矿高强度开采地表生态损伤与高效修复关键技术，围绕</w:t>
      </w:r>
      <w:proofErr w:type="gramStart"/>
      <w:r w:rsidRPr="00F33880">
        <w:rPr>
          <w:sz w:val="24"/>
        </w:rPr>
        <w:t>开采覆岩与</w:t>
      </w:r>
      <w:proofErr w:type="gramEnd"/>
      <w:r w:rsidRPr="00F33880">
        <w:rPr>
          <w:sz w:val="24"/>
        </w:rPr>
        <w:t>地表破坏特征、矿区生态损伤的演化机理、高效高精度生态损伤监测技术、生态损伤修复技术等内容，通过联合攻关，突破了我国传统矿区生态损伤修复技术瓶颈，建立了高强度开采矿区地表生态立体获取处理、高效修复技术体系，实现了生态损伤信息的大范围、长时序、高效获取与处理，为实现矿区生态损伤区域精细化识别，实施生态修复方案提供了可靠的基础信息支持。主要创新如下：</w:t>
      </w:r>
    </w:p>
    <w:p w14:paraId="02F7B79B" w14:textId="77777777" w:rsidR="00F33880" w:rsidRPr="00F33880" w:rsidRDefault="00F33880" w:rsidP="00F33880">
      <w:pPr>
        <w:spacing w:line="560" w:lineRule="exact"/>
        <w:ind w:firstLineChars="200" w:firstLine="480"/>
        <w:rPr>
          <w:sz w:val="24"/>
        </w:rPr>
      </w:pPr>
      <w:r w:rsidRPr="00F33880">
        <w:rPr>
          <w:sz w:val="24"/>
        </w:rPr>
        <w:t>1.</w:t>
      </w:r>
      <w:r w:rsidRPr="00F33880">
        <w:rPr>
          <w:sz w:val="24"/>
        </w:rPr>
        <w:t>首次科学界定了</w:t>
      </w:r>
      <w:r w:rsidRPr="00F33880">
        <w:rPr>
          <w:sz w:val="24"/>
        </w:rPr>
        <w:t>“</w:t>
      </w:r>
      <w:r w:rsidRPr="00F33880">
        <w:rPr>
          <w:sz w:val="24"/>
        </w:rPr>
        <w:t>高强度开采</w:t>
      </w:r>
      <w:r w:rsidRPr="00F33880">
        <w:rPr>
          <w:sz w:val="24"/>
        </w:rPr>
        <w:t>”</w:t>
      </w:r>
      <w:r w:rsidRPr="00F33880">
        <w:rPr>
          <w:sz w:val="24"/>
        </w:rPr>
        <w:t>内涵及其技术特征，构建了</w:t>
      </w:r>
      <w:proofErr w:type="gramStart"/>
      <w:r w:rsidRPr="00F33880">
        <w:rPr>
          <w:sz w:val="24"/>
        </w:rPr>
        <w:t>覆岩破坏</w:t>
      </w:r>
      <w:proofErr w:type="gramEnd"/>
      <w:r w:rsidRPr="00F33880">
        <w:rPr>
          <w:sz w:val="24"/>
        </w:rPr>
        <w:t>与地表非连续变形预测方法体系，揭示了厚煤层高强度开采</w:t>
      </w:r>
      <w:proofErr w:type="gramStart"/>
      <w:r w:rsidRPr="00F33880">
        <w:rPr>
          <w:sz w:val="24"/>
        </w:rPr>
        <w:t>矿区覆岩与</w:t>
      </w:r>
      <w:proofErr w:type="gramEnd"/>
      <w:r w:rsidRPr="00F33880">
        <w:rPr>
          <w:sz w:val="24"/>
        </w:rPr>
        <w:t>地表破坏特征及其演化机理。基于高强度开采</w:t>
      </w:r>
      <w:r w:rsidRPr="00F33880">
        <w:rPr>
          <w:sz w:val="24"/>
        </w:rPr>
        <w:t>“</w:t>
      </w:r>
      <w:r w:rsidRPr="00F33880">
        <w:rPr>
          <w:sz w:val="24"/>
        </w:rPr>
        <w:t>采矿技术指标</w:t>
      </w:r>
      <w:r w:rsidRPr="00F33880">
        <w:rPr>
          <w:sz w:val="24"/>
        </w:rPr>
        <w:t>”+“</w:t>
      </w:r>
      <w:r w:rsidRPr="00F33880">
        <w:rPr>
          <w:sz w:val="24"/>
        </w:rPr>
        <w:t>负外部性</w:t>
      </w:r>
      <w:r w:rsidRPr="00F33880">
        <w:rPr>
          <w:sz w:val="24"/>
        </w:rPr>
        <w:t>”</w:t>
      </w:r>
      <w:r w:rsidRPr="00F33880">
        <w:rPr>
          <w:sz w:val="24"/>
        </w:rPr>
        <w:t>，科学界定了高强度开采的定义及</w:t>
      </w:r>
      <w:r w:rsidRPr="00F33880">
        <w:rPr>
          <w:sz w:val="24"/>
        </w:rPr>
        <w:t>8</w:t>
      </w:r>
      <w:r w:rsidRPr="00F33880">
        <w:rPr>
          <w:sz w:val="24"/>
        </w:rPr>
        <w:t>个主要技术特征，构建了绿色开采视角下</w:t>
      </w:r>
      <w:r w:rsidRPr="00F33880">
        <w:rPr>
          <w:sz w:val="24"/>
        </w:rPr>
        <w:t>12</w:t>
      </w:r>
      <w:r w:rsidRPr="00F33880">
        <w:rPr>
          <w:sz w:val="24"/>
        </w:rPr>
        <w:t>项高强度开采判别指标体系；建立了高强度开采</w:t>
      </w:r>
      <w:proofErr w:type="gramStart"/>
      <w:r w:rsidRPr="00F33880">
        <w:rPr>
          <w:sz w:val="24"/>
        </w:rPr>
        <w:t>覆岩破坏</w:t>
      </w:r>
      <w:proofErr w:type="gramEnd"/>
      <w:r w:rsidRPr="00F33880">
        <w:rPr>
          <w:sz w:val="24"/>
        </w:rPr>
        <w:t>力学模型及地表非连续变形预测模型，给出了基于</w:t>
      </w:r>
      <w:r w:rsidRPr="00F33880">
        <w:rPr>
          <w:sz w:val="24"/>
        </w:rPr>
        <w:t>GA-SVR</w:t>
      </w:r>
      <w:r w:rsidRPr="00F33880">
        <w:rPr>
          <w:sz w:val="24"/>
        </w:rPr>
        <w:t>的</w:t>
      </w:r>
      <w:proofErr w:type="gramStart"/>
      <w:r w:rsidRPr="00F33880">
        <w:rPr>
          <w:sz w:val="24"/>
        </w:rPr>
        <w:t>覆岩破坏</w:t>
      </w:r>
      <w:proofErr w:type="gramEnd"/>
      <w:r w:rsidRPr="00F33880">
        <w:rPr>
          <w:sz w:val="24"/>
        </w:rPr>
        <w:t>“</w:t>
      </w:r>
      <w:r w:rsidRPr="00F33880">
        <w:rPr>
          <w:sz w:val="24"/>
        </w:rPr>
        <w:t>两带</w:t>
      </w:r>
      <w:r w:rsidRPr="00F33880">
        <w:rPr>
          <w:sz w:val="24"/>
        </w:rPr>
        <w:t>”</w:t>
      </w:r>
      <w:r w:rsidRPr="00F33880">
        <w:rPr>
          <w:sz w:val="24"/>
        </w:rPr>
        <w:t>高度计算方法，揭示</w:t>
      </w:r>
      <w:proofErr w:type="gramStart"/>
      <w:r w:rsidRPr="00F33880">
        <w:rPr>
          <w:sz w:val="24"/>
        </w:rPr>
        <w:t>了覆岩与</w:t>
      </w:r>
      <w:proofErr w:type="gramEnd"/>
      <w:r w:rsidRPr="00F33880">
        <w:rPr>
          <w:sz w:val="24"/>
        </w:rPr>
        <w:t>地表生态损伤特征及其传导演化机理，在矿区高强度开采方案优化、地表生态损伤修复治理过程中得到了规模化应用。</w:t>
      </w:r>
    </w:p>
    <w:p w14:paraId="744B6A94" w14:textId="77777777" w:rsidR="00F33880" w:rsidRPr="00F33880" w:rsidRDefault="00F33880" w:rsidP="00F33880">
      <w:pPr>
        <w:spacing w:line="560" w:lineRule="exact"/>
        <w:ind w:firstLineChars="200" w:firstLine="480"/>
        <w:rPr>
          <w:sz w:val="24"/>
        </w:rPr>
      </w:pPr>
      <w:r w:rsidRPr="00F33880">
        <w:rPr>
          <w:sz w:val="24"/>
        </w:rPr>
        <w:t>2.</w:t>
      </w:r>
      <w:r w:rsidRPr="00F33880">
        <w:rPr>
          <w:sz w:val="24"/>
        </w:rPr>
        <w:t>突破了矿区生态多</w:t>
      </w:r>
      <w:proofErr w:type="gramStart"/>
      <w:r w:rsidRPr="00F33880">
        <w:rPr>
          <w:sz w:val="24"/>
        </w:rPr>
        <w:t>源信息</w:t>
      </w:r>
      <w:proofErr w:type="gramEnd"/>
      <w:r w:rsidRPr="00F33880">
        <w:rPr>
          <w:sz w:val="24"/>
        </w:rPr>
        <w:t>融合技术瓶颈，构建了矿区地表生态信息多尺度立体监测技术体系，实现了矿区生态损伤信息的大范围、高精度、高效获取与融</w:t>
      </w:r>
      <w:r w:rsidRPr="00F33880">
        <w:rPr>
          <w:sz w:val="24"/>
        </w:rPr>
        <w:lastRenderedPageBreak/>
        <w:t>合。改变植被单源单一分类器覆盖类型传统识别模式，建立了多尺度小波与色彩域变换的主被动遥感数据融合模型，研发了</w:t>
      </w:r>
      <w:r w:rsidRPr="00F33880">
        <w:rPr>
          <w:sz w:val="24"/>
        </w:rPr>
        <w:t>“</w:t>
      </w:r>
      <w:r w:rsidRPr="00F33880">
        <w:rPr>
          <w:sz w:val="24"/>
        </w:rPr>
        <w:t>天空地</w:t>
      </w:r>
      <w:r w:rsidRPr="00F33880">
        <w:rPr>
          <w:sz w:val="24"/>
        </w:rPr>
        <w:t>”</w:t>
      </w:r>
      <w:r w:rsidRPr="00F33880">
        <w:rPr>
          <w:sz w:val="24"/>
        </w:rPr>
        <w:t>矿区生态损伤时空信息的一体化协同处理算法；提出了</w:t>
      </w:r>
      <w:r w:rsidRPr="00F33880">
        <w:rPr>
          <w:sz w:val="24"/>
        </w:rPr>
        <w:t>“</w:t>
      </w:r>
      <w:r w:rsidRPr="00F33880">
        <w:rPr>
          <w:sz w:val="24"/>
        </w:rPr>
        <w:t>相邻式</w:t>
      </w:r>
      <w:r w:rsidRPr="00F33880">
        <w:rPr>
          <w:sz w:val="24"/>
        </w:rPr>
        <w:t>”</w:t>
      </w:r>
      <w:r w:rsidRPr="00F33880">
        <w:rPr>
          <w:sz w:val="24"/>
        </w:rPr>
        <w:t>和</w:t>
      </w:r>
      <w:r w:rsidRPr="00F33880">
        <w:rPr>
          <w:sz w:val="24"/>
        </w:rPr>
        <w:t>“</w:t>
      </w:r>
      <w:r w:rsidRPr="00F33880">
        <w:rPr>
          <w:sz w:val="24"/>
        </w:rPr>
        <w:t>累积式</w:t>
      </w:r>
      <w:r w:rsidRPr="00F33880">
        <w:rPr>
          <w:sz w:val="24"/>
        </w:rPr>
        <w:t>”</w:t>
      </w:r>
      <w:r w:rsidRPr="00F33880">
        <w:rPr>
          <w:sz w:val="24"/>
        </w:rPr>
        <w:t>互为印证的多时相时空数据</w:t>
      </w:r>
      <w:proofErr w:type="spellStart"/>
      <w:r w:rsidRPr="00F33880">
        <w:rPr>
          <w:sz w:val="24"/>
        </w:rPr>
        <w:t>DInSAR</w:t>
      </w:r>
      <w:proofErr w:type="spellEnd"/>
      <w:r w:rsidRPr="00F33880">
        <w:rPr>
          <w:sz w:val="24"/>
        </w:rPr>
        <w:t>干涉处理技术，融合</w:t>
      </w:r>
      <w:r w:rsidRPr="00F33880">
        <w:rPr>
          <w:sz w:val="24"/>
        </w:rPr>
        <w:t xml:space="preserve">SBAS </w:t>
      </w:r>
      <w:proofErr w:type="spellStart"/>
      <w:r w:rsidRPr="00F33880">
        <w:rPr>
          <w:sz w:val="24"/>
        </w:rPr>
        <w:t>InSAR</w:t>
      </w:r>
      <w:proofErr w:type="spellEnd"/>
      <w:r w:rsidRPr="00F33880">
        <w:rPr>
          <w:sz w:val="24"/>
        </w:rPr>
        <w:t>时序分析、</w:t>
      </w:r>
      <w:r w:rsidRPr="00F33880">
        <w:rPr>
          <w:sz w:val="24"/>
        </w:rPr>
        <w:t>PIM</w:t>
      </w:r>
      <w:r w:rsidRPr="00F33880">
        <w:rPr>
          <w:sz w:val="24"/>
        </w:rPr>
        <w:t>预计、</w:t>
      </w:r>
      <w:r w:rsidRPr="00F33880">
        <w:rPr>
          <w:sz w:val="24"/>
        </w:rPr>
        <w:t>LiDAR</w:t>
      </w:r>
      <w:r w:rsidRPr="00F33880">
        <w:rPr>
          <w:sz w:val="24"/>
        </w:rPr>
        <w:t>观测等技术，实现了多时相</w:t>
      </w:r>
      <w:r w:rsidRPr="00F33880">
        <w:rPr>
          <w:sz w:val="24"/>
        </w:rPr>
        <w:t>SAR</w:t>
      </w:r>
      <w:r w:rsidRPr="00F33880">
        <w:rPr>
          <w:sz w:val="24"/>
        </w:rPr>
        <w:t>相位</w:t>
      </w:r>
      <w:proofErr w:type="gramStart"/>
      <w:r w:rsidRPr="00F33880">
        <w:rPr>
          <w:sz w:val="24"/>
        </w:rPr>
        <w:t>变化区</w:t>
      </w:r>
      <w:proofErr w:type="gramEnd"/>
      <w:r w:rsidRPr="00F33880">
        <w:rPr>
          <w:sz w:val="24"/>
        </w:rPr>
        <w:t>信息和地表沉降</w:t>
      </w:r>
      <w:proofErr w:type="gramStart"/>
      <w:r w:rsidRPr="00F33880">
        <w:rPr>
          <w:sz w:val="24"/>
        </w:rPr>
        <w:t>形变场</w:t>
      </w:r>
      <w:proofErr w:type="gramEnd"/>
      <w:r w:rsidRPr="00F33880">
        <w:rPr>
          <w:sz w:val="24"/>
        </w:rPr>
        <w:t>的高效提取，为矿区多尺度地表损伤时空信息的大范围、长周期、准实时动态获取处理开辟了新途径。</w:t>
      </w:r>
    </w:p>
    <w:p w14:paraId="0C44B598" w14:textId="77777777" w:rsidR="00F33880" w:rsidRPr="00F33880" w:rsidRDefault="00F33880" w:rsidP="00F33880">
      <w:pPr>
        <w:spacing w:line="560" w:lineRule="exact"/>
        <w:ind w:firstLineChars="200" w:firstLine="480"/>
        <w:rPr>
          <w:sz w:val="24"/>
        </w:rPr>
      </w:pPr>
      <w:r w:rsidRPr="00F33880">
        <w:rPr>
          <w:sz w:val="24"/>
        </w:rPr>
        <w:t>3.</w:t>
      </w:r>
      <w:r w:rsidRPr="00F33880">
        <w:rPr>
          <w:sz w:val="24"/>
        </w:rPr>
        <w:t>创新发展了高强度开采矿区生态环境演变链式响应理论，研发了矿区生态损伤一体化高效生态修复技术体系，实现了矿区生态环境的正向演替且效果显著。利用同位素示踪技术，揭示了高强度开采条件下</w:t>
      </w:r>
      <w:r w:rsidRPr="00F33880">
        <w:rPr>
          <w:sz w:val="24"/>
        </w:rPr>
        <w:t>“</w:t>
      </w:r>
      <w:r w:rsidRPr="00F33880">
        <w:rPr>
          <w:sz w:val="24"/>
        </w:rPr>
        <w:t>地表损伤破坏源头驱动</w:t>
      </w:r>
      <w:r w:rsidRPr="00F33880">
        <w:rPr>
          <w:sz w:val="24"/>
        </w:rPr>
        <w:t>-</w:t>
      </w:r>
      <w:r w:rsidRPr="00F33880">
        <w:rPr>
          <w:sz w:val="24"/>
        </w:rPr>
        <w:t>侵蚀过程驱动</w:t>
      </w:r>
      <w:r w:rsidRPr="00F33880">
        <w:rPr>
          <w:sz w:val="24"/>
        </w:rPr>
        <w:t>-</w:t>
      </w:r>
      <w:r w:rsidRPr="00F33880">
        <w:rPr>
          <w:sz w:val="24"/>
        </w:rPr>
        <w:t>土壤质量下降</w:t>
      </w:r>
      <w:r w:rsidRPr="00F33880">
        <w:rPr>
          <w:sz w:val="24"/>
        </w:rPr>
        <w:t>-</w:t>
      </w:r>
      <w:r w:rsidRPr="00F33880">
        <w:rPr>
          <w:sz w:val="24"/>
        </w:rPr>
        <w:t>植被退化终端响应</w:t>
      </w:r>
      <w:r w:rsidRPr="00F33880">
        <w:rPr>
          <w:sz w:val="24"/>
        </w:rPr>
        <w:t>”</w:t>
      </w:r>
      <w:r w:rsidRPr="00F33880">
        <w:rPr>
          <w:sz w:val="24"/>
        </w:rPr>
        <w:t>链式驱动响应理论，精准识别出生态损坏响应的关键因子，给出了地表生态损伤治理恢复最佳时效；统筹地表土壤与地下保水效应，研发出植被、作物快速恢复的生态损伤修复技术，突破了水分胁迫效应对生态植被恢复效果的瓶颈，</w:t>
      </w:r>
      <w:r w:rsidRPr="00F33880">
        <w:rPr>
          <w:sz w:val="24"/>
        </w:rPr>
        <w:t>1</w:t>
      </w:r>
      <w:r w:rsidRPr="00F33880">
        <w:rPr>
          <w:sz w:val="24"/>
        </w:rPr>
        <w:t>年治理期植物多样性与植被覆盖率恢复效果可达</w:t>
      </w:r>
      <w:r w:rsidRPr="00F33880">
        <w:rPr>
          <w:sz w:val="24"/>
        </w:rPr>
        <w:t>80%</w:t>
      </w:r>
      <w:r w:rsidRPr="00F33880">
        <w:rPr>
          <w:sz w:val="24"/>
        </w:rPr>
        <w:t>以上，实现了矿区生态损伤的协同高效修复。</w:t>
      </w:r>
    </w:p>
    <w:p w14:paraId="0BCD4882" w14:textId="6762AC03" w:rsidR="00637F26" w:rsidRDefault="00EC2551">
      <w:pPr>
        <w:spacing w:line="560" w:lineRule="exact"/>
        <w:rPr>
          <w:rFonts w:ascii="宋体" w:hAnsi="宋体"/>
          <w:b/>
          <w:bCs/>
          <w:sz w:val="24"/>
        </w:rPr>
      </w:pPr>
      <w:r>
        <w:rPr>
          <w:rFonts w:ascii="宋体" w:hAnsi="宋体"/>
          <w:b/>
          <w:bCs/>
          <w:sz w:val="24"/>
        </w:rPr>
        <w:t>3</w:t>
      </w:r>
      <w:r w:rsidR="000D2438">
        <w:rPr>
          <w:rFonts w:ascii="宋体" w:hAnsi="宋体"/>
          <w:b/>
          <w:bCs/>
          <w:sz w:val="24"/>
        </w:rPr>
        <w:t>.</w:t>
      </w:r>
      <w:r w:rsidR="000D2438">
        <w:rPr>
          <w:rFonts w:ascii="宋体" w:hAnsi="宋体" w:hint="eastAsia"/>
          <w:b/>
          <w:bCs/>
          <w:sz w:val="24"/>
        </w:rPr>
        <w:t>提名单位</w:t>
      </w:r>
    </w:p>
    <w:p w14:paraId="5D635DE5" w14:textId="204E9052" w:rsidR="00637F26" w:rsidRDefault="00AB41BC">
      <w:pPr>
        <w:spacing w:line="560" w:lineRule="exact"/>
        <w:rPr>
          <w:rFonts w:ascii="宋体" w:hAnsi="宋体"/>
          <w:sz w:val="24"/>
        </w:rPr>
      </w:pPr>
      <w:r>
        <w:rPr>
          <w:rFonts w:ascii="宋体" w:hAnsi="宋体" w:hint="eastAsia"/>
          <w:sz w:val="24"/>
        </w:rPr>
        <w:t>河南省教育厅</w:t>
      </w:r>
    </w:p>
    <w:p w14:paraId="4815FCA6" w14:textId="42F5B64C" w:rsidR="00637F26" w:rsidRDefault="00EC2551">
      <w:pPr>
        <w:spacing w:line="560" w:lineRule="exact"/>
        <w:rPr>
          <w:rFonts w:ascii="宋体" w:hAnsi="宋体"/>
          <w:b/>
          <w:bCs/>
          <w:sz w:val="24"/>
        </w:rPr>
      </w:pPr>
      <w:r>
        <w:rPr>
          <w:rFonts w:ascii="宋体" w:hAnsi="宋体"/>
          <w:b/>
          <w:bCs/>
          <w:sz w:val="24"/>
        </w:rPr>
        <w:t>4</w:t>
      </w:r>
      <w:r w:rsidR="000D2438">
        <w:rPr>
          <w:rFonts w:ascii="宋体" w:hAnsi="宋体"/>
          <w:b/>
          <w:bCs/>
          <w:sz w:val="24"/>
        </w:rPr>
        <w:t>.</w:t>
      </w:r>
      <w:r w:rsidR="000D2438">
        <w:rPr>
          <w:rFonts w:ascii="宋体" w:hAnsi="宋体" w:hint="eastAsia"/>
          <w:b/>
          <w:bCs/>
          <w:sz w:val="24"/>
        </w:rPr>
        <w:t>主要完成人情况</w:t>
      </w:r>
    </w:p>
    <w:tbl>
      <w:tblPr>
        <w:tblStyle w:val="a7"/>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2"/>
        <w:gridCol w:w="849"/>
        <w:gridCol w:w="1129"/>
        <w:gridCol w:w="1554"/>
        <w:gridCol w:w="1554"/>
        <w:gridCol w:w="2488"/>
      </w:tblGrid>
      <w:tr w:rsidR="00F7341E" w:rsidRPr="0084102F" w14:paraId="0AA40979" w14:textId="77777777" w:rsidTr="00F7341E">
        <w:trPr>
          <w:trHeight w:val="936"/>
          <w:jc w:val="center"/>
        </w:trPr>
        <w:tc>
          <w:tcPr>
            <w:tcW w:w="424" w:type="pct"/>
            <w:vAlign w:val="center"/>
          </w:tcPr>
          <w:p w14:paraId="330B3DEA" w14:textId="04714BC4" w:rsidR="00F7341E" w:rsidRPr="0084102F" w:rsidRDefault="00F7341E" w:rsidP="00F7341E">
            <w:pPr>
              <w:jc w:val="center"/>
              <w:rPr>
                <w:rFonts w:ascii="宋体" w:hAnsi="宋体"/>
                <w:sz w:val="18"/>
                <w:szCs w:val="18"/>
              </w:rPr>
            </w:pPr>
            <w:r w:rsidRPr="0084102F">
              <w:rPr>
                <w:rFonts w:ascii="宋体" w:hAnsi="宋体" w:hint="eastAsia"/>
                <w:sz w:val="18"/>
                <w:szCs w:val="18"/>
              </w:rPr>
              <w:t>排名</w:t>
            </w:r>
          </w:p>
        </w:tc>
        <w:tc>
          <w:tcPr>
            <w:tcW w:w="513" w:type="pct"/>
            <w:vAlign w:val="center"/>
          </w:tcPr>
          <w:p w14:paraId="5153101A" w14:textId="097447CB" w:rsidR="00F7341E" w:rsidRPr="0084102F" w:rsidRDefault="00F7341E" w:rsidP="00F7341E">
            <w:pPr>
              <w:jc w:val="center"/>
              <w:rPr>
                <w:rFonts w:ascii="宋体" w:hAnsi="宋体"/>
                <w:sz w:val="18"/>
                <w:szCs w:val="18"/>
              </w:rPr>
            </w:pPr>
            <w:r w:rsidRPr="0084102F">
              <w:rPr>
                <w:rFonts w:ascii="宋体" w:hAnsi="宋体" w:hint="eastAsia"/>
                <w:sz w:val="18"/>
                <w:szCs w:val="18"/>
              </w:rPr>
              <w:t>姓名</w:t>
            </w:r>
          </w:p>
        </w:tc>
        <w:tc>
          <w:tcPr>
            <w:tcW w:w="682" w:type="pct"/>
            <w:vAlign w:val="center"/>
          </w:tcPr>
          <w:p w14:paraId="7A9D83F8" w14:textId="4CF2E2F4" w:rsidR="00F7341E" w:rsidRPr="0084102F" w:rsidRDefault="00F7341E" w:rsidP="00F7341E">
            <w:pPr>
              <w:jc w:val="center"/>
              <w:rPr>
                <w:rFonts w:ascii="宋体" w:hAnsi="宋体"/>
                <w:sz w:val="18"/>
                <w:szCs w:val="18"/>
              </w:rPr>
            </w:pPr>
            <w:r w:rsidRPr="0084102F">
              <w:rPr>
                <w:rFonts w:ascii="宋体" w:hAnsi="宋体" w:hint="eastAsia"/>
                <w:sz w:val="18"/>
                <w:szCs w:val="18"/>
              </w:rPr>
              <w:t>技术职称</w:t>
            </w:r>
          </w:p>
        </w:tc>
        <w:tc>
          <w:tcPr>
            <w:tcW w:w="939" w:type="pct"/>
            <w:vAlign w:val="center"/>
          </w:tcPr>
          <w:p w14:paraId="07DCA8B9" w14:textId="1CF98AED" w:rsidR="00F7341E" w:rsidRPr="0084102F" w:rsidRDefault="00F7341E" w:rsidP="00F7341E">
            <w:pPr>
              <w:jc w:val="center"/>
              <w:rPr>
                <w:rFonts w:ascii="宋体" w:hAnsi="宋体"/>
                <w:sz w:val="18"/>
                <w:szCs w:val="18"/>
              </w:rPr>
            </w:pPr>
            <w:r w:rsidRPr="0084102F">
              <w:rPr>
                <w:rFonts w:ascii="宋体" w:hAnsi="宋体" w:hint="eastAsia"/>
                <w:sz w:val="18"/>
                <w:szCs w:val="18"/>
              </w:rPr>
              <w:t>工作单位</w:t>
            </w:r>
          </w:p>
        </w:tc>
        <w:tc>
          <w:tcPr>
            <w:tcW w:w="939" w:type="pct"/>
            <w:vAlign w:val="center"/>
          </w:tcPr>
          <w:p w14:paraId="37417CC7" w14:textId="2C53693C" w:rsidR="00F7341E" w:rsidRPr="0084102F" w:rsidRDefault="00F7341E" w:rsidP="00F7341E">
            <w:pPr>
              <w:jc w:val="center"/>
              <w:rPr>
                <w:rFonts w:ascii="宋体" w:hAnsi="宋体"/>
                <w:sz w:val="18"/>
                <w:szCs w:val="18"/>
              </w:rPr>
            </w:pPr>
            <w:r w:rsidRPr="0084102F">
              <w:rPr>
                <w:rFonts w:ascii="宋体" w:hAnsi="宋体" w:hint="eastAsia"/>
                <w:sz w:val="18"/>
                <w:szCs w:val="18"/>
              </w:rPr>
              <w:t>完成单位</w:t>
            </w:r>
          </w:p>
        </w:tc>
        <w:tc>
          <w:tcPr>
            <w:tcW w:w="1503" w:type="pct"/>
            <w:vAlign w:val="center"/>
          </w:tcPr>
          <w:p w14:paraId="665CA147" w14:textId="16F8F30C" w:rsidR="00F7341E" w:rsidRPr="0084102F" w:rsidRDefault="00F7341E" w:rsidP="00F7341E">
            <w:pPr>
              <w:jc w:val="center"/>
              <w:rPr>
                <w:rFonts w:ascii="宋体" w:hAnsi="宋体"/>
                <w:sz w:val="18"/>
                <w:szCs w:val="18"/>
              </w:rPr>
            </w:pPr>
            <w:r w:rsidRPr="0084102F">
              <w:rPr>
                <w:rFonts w:ascii="宋体" w:hAnsi="宋体" w:hint="eastAsia"/>
                <w:sz w:val="18"/>
                <w:szCs w:val="18"/>
              </w:rPr>
              <w:t>主要技术贡献</w:t>
            </w:r>
          </w:p>
        </w:tc>
      </w:tr>
      <w:tr w:rsidR="00F7341E" w:rsidRPr="0084102F" w14:paraId="59198729" w14:textId="77777777" w:rsidTr="00F7341E">
        <w:trPr>
          <w:trHeight w:val="936"/>
          <w:jc w:val="center"/>
        </w:trPr>
        <w:tc>
          <w:tcPr>
            <w:tcW w:w="424" w:type="pct"/>
            <w:vAlign w:val="center"/>
          </w:tcPr>
          <w:p w14:paraId="0A433849" w14:textId="77777777" w:rsidR="00F7341E" w:rsidRPr="0084102F" w:rsidRDefault="00F7341E" w:rsidP="00F7341E">
            <w:pPr>
              <w:jc w:val="center"/>
              <w:rPr>
                <w:rFonts w:ascii="宋体" w:hAnsi="宋体"/>
                <w:sz w:val="18"/>
                <w:szCs w:val="18"/>
              </w:rPr>
            </w:pPr>
            <w:r w:rsidRPr="0084102F">
              <w:rPr>
                <w:rFonts w:ascii="宋体" w:hAnsi="宋体" w:hint="eastAsia"/>
                <w:sz w:val="18"/>
                <w:szCs w:val="18"/>
              </w:rPr>
              <w:t>1</w:t>
            </w:r>
          </w:p>
        </w:tc>
        <w:tc>
          <w:tcPr>
            <w:tcW w:w="513" w:type="pct"/>
            <w:vAlign w:val="center"/>
          </w:tcPr>
          <w:p w14:paraId="4FD2F720" w14:textId="1CBDEAE6" w:rsidR="00F7341E" w:rsidRPr="0084102F" w:rsidRDefault="00F33880" w:rsidP="00F7341E">
            <w:pPr>
              <w:jc w:val="center"/>
              <w:rPr>
                <w:rFonts w:ascii="宋体" w:hAnsi="宋体"/>
                <w:sz w:val="18"/>
                <w:szCs w:val="18"/>
              </w:rPr>
            </w:pPr>
            <w:r>
              <w:rPr>
                <w:rFonts w:ascii="宋体" w:hAnsi="宋体" w:hint="eastAsia"/>
                <w:sz w:val="18"/>
                <w:szCs w:val="18"/>
              </w:rPr>
              <w:t>邹友峰</w:t>
            </w:r>
          </w:p>
        </w:tc>
        <w:tc>
          <w:tcPr>
            <w:tcW w:w="682" w:type="pct"/>
            <w:vAlign w:val="center"/>
          </w:tcPr>
          <w:p w14:paraId="6B5F5FB6" w14:textId="77777777" w:rsidR="00F7341E" w:rsidRPr="0084102F" w:rsidRDefault="00F7341E" w:rsidP="00F7341E">
            <w:pPr>
              <w:jc w:val="center"/>
              <w:rPr>
                <w:rFonts w:ascii="宋体" w:hAnsi="宋体"/>
                <w:sz w:val="18"/>
                <w:szCs w:val="18"/>
              </w:rPr>
            </w:pPr>
            <w:r w:rsidRPr="0084102F">
              <w:rPr>
                <w:rFonts w:ascii="宋体" w:hAnsi="宋体" w:hint="eastAsia"/>
                <w:sz w:val="18"/>
                <w:szCs w:val="18"/>
              </w:rPr>
              <w:t>教授</w:t>
            </w:r>
          </w:p>
        </w:tc>
        <w:tc>
          <w:tcPr>
            <w:tcW w:w="939" w:type="pct"/>
            <w:vAlign w:val="center"/>
          </w:tcPr>
          <w:p w14:paraId="44E7C832" w14:textId="639321EC" w:rsidR="00F7341E" w:rsidRPr="0084102F" w:rsidRDefault="00F33880" w:rsidP="00F33880">
            <w:pPr>
              <w:jc w:val="center"/>
              <w:rPr>
                <w:rFonts w:ascii="宋体" w:hAnsi="宋体"/>
                <w:sz w:val="18"/>
                <w:szCs w:val="18"/>
              </w:rPr>
            </w:pPr>
            <w:r>
              <w:rPr>
                <w:rFonts w:ascii="宋体" w:hAnsi="宋体" w:hint="eastAsia"/>
                <w:sz w:val="18"/>
                <w:szCs w:val="18"/>
              </w:rPr>
              <w:t>河南理工大学</w:t>
            </w:r>
          </w:p>
        </w:tc>
        <w:tc>
          <w:tcPr>
            <w:tcW w:w="939" w:type="pct"/>
            <w:vAlign w:val="center"/>
          </w:tcPr>
          <w:p w14:paraId="0AF80268" w14:textId="6C8A7151" w:rsidR="00F7341E" w:rsidRPr="0084102F" w:rsidRDefault="00F33880" w:rsidP="00F7341E">
            <w:pPr>
              <w:jc w:val="center"/>
              <w:rPr>
                <w:rFonts w:ascii="宋体" w:hAnsi="宋体"/>
                <w:sz w:val="18"/>
                <w:szCs w:val="18"/>
              </w:rPr>
            </w:pPr>
            <w:r>
              <w:rPr>
                <w:rFonts w:ascii="宋体" w:hAnsi="宋体" w:hint="eastAsia"/>
                <w:sz w:val="18"/>
                <w:szCs w:val="18"/>
              </w:rPr>
              <w:t>河南理工大学</w:t>
            </w:r>
          </w:p>
        </w:tc>
        <w:tc>
          <w:tcPr>
            <w:tcW w:w="1503" w:type="pct"/>
            <w:vAlign w:val="center"/>
          </w:tcPr>
          <w:p w14:paraId="6780F3E5" w14:textId="3DC76716" w:rsidR="00F7341E" w:rsidRPr="0084102F" w:rsidRDefault="00C22003" w:rsidP="00F7341E">
            <w:pPr>
              <w:jc w:val="center"/>
              <w:rPr>
                <w:rFonts w:ascii="宋体" w:hAnsi="宋体"/>
                <w:sz w:val="18"/>
                <w:szCs w:val="18"/>
              </w:rPr>
            </w:pPr>
            <w:r w:rsidRPr="00C22003">
              <w:rPr>
                <w:rFonts w:ascii="宋体" w:hAnsi="宋体" w:hint="eastAsia"/>
                <w:sz w:val="18"/>
                <w:szCs w:val="18"/>
              </w:rPr>
              <w:t>项目总负责人，主要对科技创新点1、2、3做出了重要贡献。主持国家“973”和国家自然科学基金重点项目，制定总体技术方案，提出项目总体目标、技术路线和关键技术攻关方案，立足于煤矿高强度开采地表生态损伤与高效修复，建立了高强度</w:t>
            </w:r>
            <w:r w:rsidRPr="00C22003">
              <w:rPr>
                <w:rFonts w:ascii="宋体" w:hAnsi="宋体" w:hint="eastAsia"/>
                <w:sz w:val="18"/>
                <w:szCs w:val="18"/>
              </w:rPr>
              <w:lastRenderedPageBreak/>
              <w:t>开采矿区地表生态立体获取处理、高效修复技术体系，负责项目的整体推广。</w:t>
            </w:r>
          </w:p>
        </w:tc>
      </w:tr>
      <w:tr w:rsidR="00C22003" w:rsidRPr="0084102F" w14:paraId="6CC4C623" w14:textId="77777777" w:rsidTr="00F7341E">
        <w:trPr>
          <w:trHeight w:val="936"/>
          <w:jc w:val="center"/>
        </w:trPr>
        <w:tc>
          <w:tcPr>
            <w:tcW w:w="424" w:type="pct"/>
            <w:vAlign w:val="center"/>
          </w:tcPr>
          <w:p w14:paraId="43630A1C" w14:textId="77777777" w:rsidR="00C22003" w:rsidRPr="0084102F" w:rsidRDefault="00C22003" w:rsidP="00C22003">
            <w:pPr>
              <w:jc w:val="center"/>
              <w:rPr>
                <w:rFonts w:ascii="宋体" w:hAnsi="宋体"/>
                <w:sz w:val="18"/>
                <w:szCs w:val="18"/>
              </w:rPr>
            </w:pPr>
            <w:r w:rsidRPr="0084102F">
              <w:rPr>
                <w:rFonts w:ascii="宋体" w:hAnsi="宋体" w:hint="eastAsia"/>
                <w:sz w:val="18"/>
                <w:szCs w:val="18"/>
              </w:rPr>
              <w:lastRenderedPageBreak/>
              <w:t>2</w:t>
            </w:r>
          </w:p>
        </w:tc>
        <w:tc>
          <w:tcPr>
            <w:tcW w:w="513" w:type="pct"/>
            <w:vAlign w:val="center"/>
          </w:tcPr>
          <w:p w14:paraId="4987A252" w14:textId="1535A595" w:rsidR="00C22003" w:rsidRPr="0084102F" w:rsidRDefault="00C22003" w:rsidP="00C22003">
            <w:pPr>
              <w:jc w:val="center"/>
              <w:rPr>
                <w:rFonts w:ascii="宋体" w:hAnsi="宋体"/>
                <w:sz w:val="18"/>
                <w:szCs w:val="18"/>
              </w:rPr>
            </w:pPr>
            <w:r>
              <w:rPr>
                <w:rFonts w:hint="eastAsia"/>
                <w:szCs w:val="21"/>
              </w:rPr>
              <w:t>郭文兵</w:t>
            </w:r>
          </w:p>
        </w:tc>
        <w:tc>
          <w:tcPr>
            <w:tcW w:w="682" w:type="pct"/>
            <w:vAlign w:val="center"/>
          </w:tcPr>
          <w:p w14:paraId="736B0EEF" w14:textId="77777777" w:rsidR="00C22003" w:rsidRPr="0084102F" w:rsidRDefault="00C22003" w:rsidP="00C22003">
            <w:pPr>
              <w:jc w:val="center"/>
              <w:rPr>
                <w:rFonts w:ascii="宋体" w:hAnsi="宋体"/>
                <w:sz w:val="18"/>
                <w:szCs w:val="18"/>
              </w:rPr>
            </w:pPr>
            <w:r w:rsidRPr="0084102F">
              <w:rPr>
                <w:rFonts w:ascii="宋体" w:hAnsi="宋体" w:hint="eastAsia"/>
                <w:sz w:val="18"/>
                <w:szCs w:val="18"/>
              </w:rPr>
              <w:t>教授</w:t>
            </w:r>
          </w:p>
        </w:tc>
        <w:tc>
          <w:tcPr>
            <w:tcW w:w="939" w:type="pct"/>
            <w:vAlign w:val="center"/>
          </w:tcPr>
          <w:p w14:paraId="6D28DD49" w14:textId="67D88663" w:rsidR="00C22003" w:rsidRPr="0084102F" w:rsidRDefault="00C22003" w:rsidP="00C22003">
            <w:pPr>
              <w:jc w:val="center"/>
              <w:rPr>
                <w:rFonts w:ascii="宋体" w:hAnsi="宋体"/>
                <w:sz w:val="18"/>
                <w:szCs w:val="18"/>
              </w:rPr>
            </w:pPr>
            <w:r>
              <w:rPr>
                <w:rFonts w:ascii="宋体" w:hAnsi="宋体" w:hint="eastAsia"/>
                <w:sz w:val="18"/>
                <w:szCs w:val="18"/>
              </w:rPr>
              <w:t>河南理工大学</w:t>
            </w:r>
          </w:p>
        </w:tc>
        <w:tc>
          <w:tcPr>
            <w:tcW w:w="939" w:type="pct"/>
            <w:vAlign w:val="center"/>
          </w:tcPr>
          <w:p w14:paraId="53BE1A1A" w14:textId="6FE3E555" w:rsidR="00C22003" w:rsidRPr="0084102F" w:rsidRDefault="00C22003" w:rsidP="00C22003">
            <w:pPr>
              <w:jc w:val="center"/>
              <w:rPr>
                <w:rFonts w:ascii="宋体" w:hAnsi="宋体"/>
                <w:sz w:val="18"/>
                <w:szCs w:val="18"/>
              </w:rPr>
            </w:pPr>
            <w:r>
              <w:rPr>
                <w:rFonts w:ascii="宋体" w:hAnsi="宋体" w:hint="eastAsia"/>
                <w:sz w:val="18"/>
                <w:szCs w:val="18"/>
              </w:rPr>
              <w:t>河南理工大学</w:t>
            </w:r>
          </w:p>
        </w:tc>
        <w:tc>
          <w:tcPr>
            <w:tcW w:w="1503" w:type="pct"/>
            <w:vAlign w:val="center"/>
          </w:tcPr>
          <w:p w14:paraId="3EFC3688" w14:textId="79297238" w:rsidR="00C22003" w:rsidRPr="0084102F" w:rsidRDefault="00C22003" w:rsidP="00A01A02">
            <w:pPr>
              <w:jc w:val="left"/>
              <w:rPr>
                <w:rFonts w:ascii="宋体" w:hAnsi="宋体"/>
                <w:sz w:val="18"/>
                <w:szCs w:val="18"/>
              </w:rPr>
            </w:pPr>
            <w:r w:rsidRPr="00C22003">
              <w:rPr>
                <w:rFonts w:ascii="宋体" w:hAnsi="宋体" w:hint="eastAsia"/>
                <w:sz w:val="18"/>
                <w:szCs w:val="18"/>
              </w:rPr>
              <w:t>协助制定总体技术方案，提出项目总体目标、技术路线和关键技术攻关方案，主要对科技创新点1、2、3做出了重要贡献；科学界定了高强度开采的定义，提出了高强度开采的主要技术特征，构建了基于绿色开采的高强度开采判别指标体系，建立了高强度开采</w:t>
            </w:r>
            <w:proofErr w:type="gramStart"/>
            <w:r w:rsidRPr="00C22003">
              <w:rPr>
                <w:rFonts w:ascii="宋体" w:hAnsi="宋体" w:hint="eastAsia"/>
                <w:sz w:val="18"/>
                <w:szCs w:val="18"/>
              </w:rPr>
              <w:t>覆岩破坏</w:t>
            </w:r>
            <w:proofErr w:type="gramEnd"/>
            <w:r w:rsidRPr="00C22003">
              <w:rPr>
                <w:rFonts w:ascii="宋体" w:hAnsi="宋体" w:hint="eastAsia"/>
                <w:sz w:val="18"/>
                <w:szCs w:val="18"/>
              </w:rPr>
              <w:t>传导力学模型及导水裂隙带高度计算模型。在高强度开采条件下矿区</w:t>
            </w:r>
            <w:proofErr w:type="gramStart"/>
            <w:r w:rsidRPr="00C22003">
              <w:rPr>
                <w:rFonts w:ascii="宋体" w:hAnsi="宋体" w:hint="eastAsia"/>
                <w:sz w:val="18"/>
                <w:szCs w:val="18"/>
              </w:rPr>
              <w:t>采动覆岩</w:t>
            </w:r>
            <w:proofErr w:type="gramEnd"/>
            <w:r w:rsidRPr="00C22003">
              <w:rPr>
                <w:rFonts w:ascii="宋体" w:hAnsi="宋体" w:hint="eastAsia"/>
                <w:sz w:val="18"/>
                <w:szCs w:val="18"/>
              </w:rPr>
              <w:t>与地表生态损伤信息获取处理及研究成果的推广应用等方面做出了重要贡献。</w:t>
            </w:r>
          </w:p>
        </w:tc>
      </w:tr>
      <w:tr w:rsidR="00C22003" w:rsidRPr="0084102F" w14:paraId="2DAFDDFB" w14:textId="77777777" w:rsidTr="00F7341E">
        <w:trPr>
          <w:trHeight w:val="936"/>
          <w:jc w:val="center"/>
        </w:trPr>
        <w:tc>
          <w:tcPr>
            <w:tcW w:w="424" w:type="pct"/>
            <w:vAlign w:val="center"/>
          </w:tcPr>
          <w:p w14:paraId="53F21889" w14:textId="77777777" w:rsidR="00C22003" w:rsidRPr="0084102F" w:rsidRDefault="00C22003" w:rsidP="00C22003">
            <w:pPr>
              <w:jc w:val="center"/>
              <w:rPr>
                <w:rFonts w:ascii="宋体" w:hAnsi="宋体"/>
                <w:sz w:val="18"/>
                <w:szCs w:val="18"/>
              </w:rPr>
            </w:pPr>
            <w:r w:rsidRPr="0084102F">
              <w:rPr>
                <w:rFonts w:ascii="宋体" w:hAnsi="宋体" w:hint="eastAsia"/>
                <w:sz w:val="18"/>
                <w:szCs w:val="18"/>
              </w:rPr>
              <w:t>3</w:t>
            </w:r>
          </w:p>
        </w:tc>
        <w:tc>
          <w:tcPr>
            <w:tcW w:w="513" w:type="pct"/>
            <w:vAlign w:val="center"/>
          </w:tcPr>
          <w:p w14:paraId="09A4284C" w14:textId="1A0EBDB7" w:rsidR="00C22003" w:rsidRPr="0084102F" w:rsidRDefault="00C22003" w:rsidP="00C22003">
            <w:pPr>
              <w:jc w:val="center"/>
              <w:rPr>
                <w:rFonts w:ascii="宋体" w:hAnsi="宋体"/>
                <w:sz w:val="18"/>
                <w:szCs w:val="18"/>
              </w:rPr>
            </w:pPr>
            <w:r w:rsidRPr="00C22003">
              <w:rPr>
                <w:rFonts w:ascii="宋体" w:hAnsi="宋体" w:hint="eastAsia"/>
                <w:sz w:val="18"/>
                <w:szCs w:val="18"/>
              </w:rPr>
              <w:t>张合兵</w:t>
            </w:r>
          </w:p>
        </w:tc>
        <w:tc>
          <w:tcPr>
            <w:tcW w:w="682" w:type="pct"/>
            <w:vAlign w:val="center"/>
          </w:tcPr>
          <w:p w14:paraId="79AAADFE" w14:textId="4712B555" w:rsidR="00C22003" w:rsidRPr="0084102F" w:rsidRDefault="00C22003" w:rsidP="00C22003">
            <w:pPr>
              <w:jc w:val="center"/>
              <w:rPr>
                <w:rFonts w:ascii="宋体" w:hAnsi="宋体"/>
                <w:sz w:val="18"/>
                <w:szCs w:val="18"/>
              </w:rPr>
            </w:pPr>
            <w:r w:rsidRPr="0084102F">
              <w:rPr>
                <w:rFonts w:ascii="宋体" w:hAnsi="宋体" w:hint="eastAsia"/>
                <w:sz w:val="18"/>
                <w:szCs w:val="18"/>
              </w:rPr>
              <w:t>教授</w:t>
            </w:r>
          </w:p>
        </w:tc>
        <w:tc>
          <w:tcPr>
            <w:tcW w:w="939" w:type="pct"/>
            <w:vAlign w:val="center"/>
          </w:tcPr>
          <w:p w14:paraId="23E1E6EE" w14:textId="14DA3580" w:rsidR="00C22003" w:rsidRPr="0084102F" w:rsidRDefault="00C22003" w:rsidP="00C22003">
            <w:pPr>
              <w:jc w:val="center"/>
              <w:rPr>
                <w:rFonts w:ascii="宋体" w:hAnsi="宋体"/>
                <w:sz w:val="18"/>
                <w:szCs w:val="18"/>
              </w:rPr>
            </w:pPr>
            <w:r>
              <w:rPr>
                <w:rFonts w:ascii="宋体" w:hAnsi="宋体" w:hint="eastAsia"/>
                <w:sz w:val="18"/>
                <w:szCs w:val="18"/>
              </w:rPr>
              <w:t>河南理工大学</w:t>
            </w:r>
          </w:p>
        </w:tc>
        <w:tc>
          <w:tcPr>
            <w:tcW w:w="939" w:type="pct"/>
            <w:vAlign w:val="center"/>
          </w:tcPr>
          <w:p w14:paraId="2C650377" w14:textId="384AB855" w:rsidR="00C22003" w:rsidRPr="0084102F" w:rsidRDefault="00C22003" w:rsidP="00C22003">
            <w:pPr>
              <w:jc w:val="center"/>
              <w:rPr>
                <w:rFonts w:ascii="宋体" w:hAnsi="宋体"/>
                <w:sz w:val="18"/>
                <w:szCs w:val="18"/>
              </w:rPr>
            </w:pPr>
            <w:r>
              <w:rPr>
                <w:rFonts w:ascii="宋体" w:hAnsi="宋体" w:hint="eastAsia"/>
                <w:sz w:val="18"/>
                <w:szCs w:val="18"/>
              </w:rPr>
              <w:t>河南理工大学</w:t>
            </w:r>
          </w:p>
        </w:tc>
        <w:tc>
          <w:tcPr>
            <w:tcW w:w="1503" w:type="pct"/>
            <w:vAlign w:val="center"/>
          </w:tcPr>
          <w:p w14:paraId="3A42BF40" w14:textId="4A47C966" w:rsidR="00C22003" w:rsidRPr="00C22003" w:rsidRDefault="00C22003" w:rsidP="00A01A02">
            <w:pPr>
              <w:jc w:val="left"/>
              <w:rPr>
                <w:sz w:val="18"/>
                <w:szCs w:val="18"/>
              </w:rPr>
            </w:pPr>
            <w:r w:rsidRPr="00C22003">
              <w:rPr>
                <w:sz w:val="18"/>
                <w:szCs w:val="18"/>
              </w:rPr>
              <w:t>参与项目总体技术方案、技术路线制定和应用推广工作，对本项目创新点</w:t>
            </w:r>
            <w:r w:rsidRPr="00C22003">
              <w:rPr>
                <w:sz w:val="18"/>
                <w:szCs w:val="18"/>
              </w:rPr>
              <w:t>1</w:t>
            </w:r>
            <w:r w:rsidRPr="00C22003">
              <w:rPr>
                <w:sz w:val="18"/>
                <w:szCs w:val="18"/>
              </w:rPr>
              <w:t>、</w:t>
            </w:r>
            <w:r w:rsidRPr="00C22003">
              <w:rPr>
                <w:sz w:val="18"/>
                <w:szCs w:val="18"/>
              </w:rPr>
              <w:t>2</w:t>
            </w:r>
            <w:r w:rsidRPr="00C22003">
              <w:rPr>
                <w:sz w:val="18"/>
                <w:szCs w:val="18"/>
              </w:rPr>
              <w:t>、</w:t>
            </w:r>
            <w:r w:rsidRPr="00C22003">
              <w:rPr>
                <w:sz w:val="18"/>
                <w:szCs w:val="18"/>
              </w:rPr>
              <w:t>3</w:t>
            </w:r>
            <w:r w:rsidRPr="00C22003">
              <w:rPr>
                <w:sz w:val="18"/>
                <w:szCs w:val="18"/>
              </w:rPr>
              <w:t>有显著贡献，协助建立了高强度开采矿区地表生态立体获取处理、高效修复技术体系，负责多</w:t>
            </w:r>
            <w:proofErr w:type="gramStart"/>
            <w:r w:rsidRPr="00C22003">
              <w:rPr>
                <w:sz w:val="18"/>
                <w:szCs w:val="18"/>
              </w:rPr>
              <w:t>源数据</w:t>
            </w:r>
            <w:proofErr w:type="gramEnd"/>
            <w:r w:rsidRPr="00C22003">
              <w:rPr>
                <w:sz w:val="18"/>
                <w:szCs w:val="18"/>
              </w:rPr>
              <w:t>融合及评价，提出了矿区长生态损伤信息分析方法，研发矿区地表生态损伤休息技术，组织实施关键技术的推广应用。</w:t>
            </w:r>
          </w:p>
        </w:tc>
      </w:tr>
      <w:tr w:rsidR="00F7341E" w:rsidRPr="0084102F" w14:paraId="4A64D624" w14:textId="77777777" w:rsidTr="00F7341E">
        <w:trPr>
          <w:trHeight w:val="936"/>
          <w:jc w:val="center"/>
        </w:trPr>
        <w:tc>
          <w:tcPr>
            <w:tcW w:w="424" w:type="pct"/>
            <w:vAlign w:val="center"/>
          </w:tcPr>
          <w:p w14:paraId="4EE3B6F5" w14:textId="77777777" w:rsidR="00F7341E" w:rsidRPr="0084102F" w:rsidRDefault="00F7341E" w:rsidP="00F7341E">
            <w:pPr>
              <w:jc w:val="center"/>
              <w:rPr>
                <w:rFonts w:ascii="宋体" w:hAnsi="宋体"/>
                <w:sz w:val="18"/>
                <w:szCs w:val="18"/>
              </w:rPr>
            </w:pPr>
            <w:r w:rsidRPr="0084102F">
              <w:rPr>
                <w:rFonts w:ascii="宋体" w:hAnsi="宋体" w:hint="eastAsia"/>
                <w:sz w:val="18"/>
                <w:szCs w:val="18"/>
              </w:rPr>
              <w:t>4</w:t>
            </w:r>
          </w:p>
        </w:tc>
        <w:tc>
          <w:tcPr>
            <w:tcW w:w="513" w:type="pct"/>
            <w:vAlign w:val="center"/>
          </w:tcPr>
          <w:p w14:paraId="10EEA781" w14:textId="16025573" w:rsidR="00F7341E" w:rsidRPr="0084102F" w:rsidRDefault="00C22003" w:rsidP="00F7341E">
            <w:pPr>
              <w:jc w:val="center"/>
              <w:rPr>
                <w:rFonts w:ascii="宋体" w:hAnsi="宋体"/>
                <w:sz w:val="18"/>
                <w:szCs w:val="18"/>
              </w:rPr>
            </w:pPr>
            <w:r w:rsidRPr="00C22003">
              <w:rPr>
                <w:rFonts w:ascii="宋体" w:hAnsi="宋体" w:hint="eastAsia"/>
                <w:sz w:val="18"/>
                <w:szCs w:val="18"/>
              </w:rPr>
              <w:t>陈俊杰</w:t>
            </w:r>
          </w:p>
        </w:tc>
        <w:tc>
          <w:tcPr>
            <w:tcW w:w="682" w:type="pct"/>
            <w:vAlign w:val="center"/>
          </w:tcPr>
          <w:p w14:paraId="2E9CB2D1" w14:textId="152F6D76" w:rsidR="00F7341E" w:rsidRPr="0084102F" w:rsidRDefault="00C22003" w:rsidP="00F7341E">
            <w:pPr>
              <w:jc w:val="center"/>
              <w:rPr>
                <w:rFonts w:ascii="宋体" w:hAnsi="宋体"/>
                <w:sz w:val="18"/>
                <w:szCs w:val="18"/>
              </w:rPr>
            </w:pPr>
            <w:r w:rsidRPr="0084102F">
              <w:rPr>
                <w:rFonts w:ascii="宋体" w:hAnsi="宋体" w:hint="eastAsia"/>
                <w:sz w:val="18"/>
                <w:szCs w:val="18"/>
              </w:rPr>
              <w:t>教授</w:t>
            </w:r>
          </w:p>
        </w:tc>
        <w:tc>
          <w:tcPr>
            <w:tcW w:w="939" w:type="pct"/>
            <w:vAlign w:val="center"/>
          </w:tcPr>
          <w:p w14:paraId="4C84C32F" w14:textId="77777777" w:rsidR="00F7341E" w:rsidRPr="0084102F" w:rsidRDefault="00F7341E" w:rsidP="00F7341E">
            <w:pPr>
              <w:jc w:val="center"/>
              <w:rPr>
                <w:rFonts w:ascii="宋体" w:hAnsi="宋体"/>
                <w:sz w:val="18"/>
                <w:szCs w:val="18"/>
              </w:rPr>
            </w:pPr>
            <w:r w:rsidRPr="0084102F">
              <w:rPr>
                <w:rFonts w:ascii="宋体" w:hAnsi="宋体" w:hint="eastAsia"/>
                <w:sz w:val="18"/>
                <w:szCs w:val="18"/>
              </w:rPr>
              <w:t>河南理工大学</w:t>
            </w:r>
          </w:p>
        </w:tc>
        <w:tc>
          <w:tcPr>
            <w:tcW w:w="939" w:type="pct"/>
            <w:vAlign w:val="center"/>
          </w:tcPr>
          <w:p w14:paraId="1C40B1F3" w14:textId="77777777" w:rsidR="00F7341E" w:rsidRPr="0084102F" w:rsidRDefault="00F7341E" w:rsidP="00F7341E">
            <w:pPr>
              <w:jc w:val="center"/>
              <w:rPr>
                <w:rFonts w:ascii="宋体" w:hAnsi="宋体"/>
                <w:sz w:val="18"/>
                <w:szCs w:val="18"/>
              </w:rPr>
            </w:pPr>
            <w:r w:rsidRPr="0084102F">
              <w:rPr>
                <w:rFonts w:ascii="宋体" w:hAnsi="宋体" w:hint="eastAsia"/>
                <w:sz w:val="18"/>
                <w:szCs w:val="18"/>
              </w:rPr>
              <w:t>河南理工大学</w:t>
            </w:r>
          </w:p>
        </w:tc>
        <w:tc>
          <w:tcPr>
            <w:tcW w:w="1503" w:type="pct"/>
            <w:vAlign w:val="center"/>
          </w:tcPr>
          <w:p w14:paraId="78F782E0" w14:textId="20306613" w:rsidR="00F7341E" w:rsidRPr="0084102F" w:rsidRDefault="00C22003" w:rsidP="00F7341E">
            <w:pPr>
              <w:jc w:val="center"/>
              <w:rPr>
                <w:rFonts w:ascii="宋体" w:hAnsi="宋体"/>
                <w:sz w:val="18"/>
                <w:szCs w:val="18"/>
              </w:rPr>
            </w:pPr>
            <w:r w:rsidRPr="00C22003">
              <w:rPr>
                <w:rFonts w:ascii="宋体" w:hAnsi="宋体" w:hint="eastAsia"/>
                <w:sz w:val="18"/>
                <w:szCs w:val="18"/>
              </w:rPr>
              <w:t>参与项目总体技术方案、技术路线制定和应用，对科技创新点1、3做出了贡献。研究了高强度开采条件下</w:t>
            </w:r>
            <w:proofErr w:type="gramStart"/>
            <w:r w:rsidRPr="00C22003">
              <w:rPr>
                <w:rFonts w:ascii="宋体" w:hAnsi="宋体" w:hint="eastAsia"/>
                <w:sz w:val="18"/>
                <w:szCs w:val="18"/>
              </w:rPr>
              <w:t>覆岩破坏</w:t>
            </w:r>
            <w:proofErr w:type="gramEnd"/>
            <w:r w:rsidRPr="00C22003">
              <w:rPr>
                <w:rFonts w:ascii="宋体" w:hAnsi="宋体" w:hint="eastAsia"/>
                <w:sz w:val="18"/>
                <w:szCs w:val="18"/>
              </w:rPr>
              <w:t>机理、矿区地表形变信息获取处理、多源植被生态信息融合工作，负责矿区地表生态损伤精细化识别的获取处理技术的推广应用。</w:t>
            </w:r>
          </w:p>
        </w:tc>
      </w:tr>
      <w:tr w:rsidR="00C22003" w:rsidRPr="0084102F" w14:paraId="64A9CAB4" w14:textId="77777777" w:rsidTr="00F7341E">
        <w:trPr>
          <w:trHeight w:val="936"/>
          <w:jc w:val="center"/>
        </w:trPr>
        <w:tc>
          <w:tcPr>
            <w:tcW w:w="424" w:type="pct"/>
            <w:vAlign w:val="center"/>
          </w:tcPr>
          <w:p w14:paraId="19780C35" w14:textId="77777777" w:rsidR="00C22003" w:rsidRPr="0084102F" w:rsidRDefault="00C22003" w:rsidP="00C22003">
            <w:pPr>
              <w:jc w:val="center"/>
              <w:rPr>
                <w:rFonts w:ascii="宋体" w:hAnsi="宋体"/>
                <w:sz w:val="18"/>
                <w:szCs w:val="18"/>
              </w:rPr>
            </w:pPr>
            <w:r w:rsidRPr="0084102F">
              <w:rPr>
                <w:rFonts w:ascii="宋体" w:hAnsi="宋体" w:hint="eastAsia"/>
                <w:sz w:val="18"/>
                <w:szCs w:val="18"/>
              </w:rPr>
              <w:t>5</w:t>
            </w:r>
          </w:p>
        </w:tc>
        <w:tc>
          <w:tcPr>
            <w:tcW w:w="513" w:type="pct"/>
            <w:vAlign w:val="center"/>
          </w:tcPr>
          <w:p w14:paraId="2D78FAA9" w14:textId="3BFD987C" w:rsidR="00C22003" w:rsidRPr="0084102F" w:rsidRDefault="00C22003" w:rsidP="00C22003">
            <w:pPr>
              <w:jc w:val="center"/>
              <w:rPr>
                <w:rFonts w:ascii="宋体" w:hAnsi="宋体"/>
                <w:sz w:val="18"/>
                <w:szCs w:val="18"/>
              </w:rPr>
            </w:pPr>
            <w:r w:rsidRPr="00C22003">
              <w:rPr>
                <w:rFonts w:ascii="宋体" w:hAnsi="宋体" w:hint="eastAsia"/>
                <w:sz w:val="18"/>
                <w:szCs w:val="18"/>
              </w:rPr>
              <w:t>张文志</w:t>
            </w:r>
          </w:p>
        </w:tc>
        <w:tc>
          <w:tcPr>
            <w:tcW w:w="682" w:type="pct"/>
            <w:vAlign w:val="center"/>
          </w:tcPr>
          <w:p w14:paraId="15350215" w14:textId="77777777" w:rsidR="00C22003" w:rsidRPr="0084102F" w:rsidRDefault="00C22003" w:rsidP="00C22003">
            <w:pPr>
              <w:jc w:val="center"/>
              <w:rPr>
                <w:rFonts w:ascii="宋体" w:hAnsi="宋体"/>
                <w:sz w:val="18"/>
                <w:szCs w:val="18"/>
              </w:rPr>
            </w:pPr>
            <w:r w:rsidRPr="0084102F">
              <w:rPr>
                <w:rFonts w:ascii="宋体" w:hAnsi="宋体" w:hint="eastAsia"/>
                <w:sz w:val="18"/>
                <w:szCs w:val="18"/>
              </w:rPr>
              <w:t>讲师</w:t>
            </w:r>
          </w:p>
        </w:tc>
        <w:tc>
          <w:tcPr>
            <w:tcW w:w="939" w:type="pct"/>
            <w:vAlign w:val="center"/>
          </w:tcPr>
          <w:p w14:paraId="2D9DAD8E" w14:textId="3314E3CE"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939" w:type="pct"/>
            <w:vAlign w:val="center"/>
          </w:tcPr>
          <w:p w14:paraId="1517F6D5" w14:textId="571FE204"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1503" w:type="pct"/>
            <w:vAlign w:val="center"/>
          </w:tcPr>
          <w:p w14:paraId="5364FF7A" w14:textId="6D3529BB" w:rsidR="00C22003" w:rsidRPr="0084102F" w:rsidRDefault="00C22003" w:rsidP="00C22003">
            <w:pPr>
              <w:jc w:val="center"/>
              <w:rPr>
                <w:rFonts w:ascii="宋体" w:hAnsi="宋体"/>
                <w:sz w:val="18"/>
                <w:szCs w:val="18"/>
              </w:rPr>
            </w:pPr>
            <w:r w:rsidRPr="00C22003">
              <w:rPr>
                <w:rFonts w:ascii="宋体" w:hAnsi="宋体" w:hint="eastAsia"/>
                <w:sz w:val="18"/>
                <w:szCs w:val="18"/>
              </w:rPr>
              <w:t>参与项目总体技术方案、技术路线制定和应用，对主要科技创新点中的1、2、3做出了贡献。利用航空摄影测</w:t>
            </w:r>
            <w:r w:rsidRPr="00C22003">
              <w:rPr>
                <w:rFonts w:ascii="宋体" w:hAnsi="宋体" w:hint="eastAsia"/>
                <w:sz w:val="18"/>
                <w:szCs w:val="18"/>
              </w:rPr>
              <w:lastRenderedPageBreak/>
              <w:t>量技术参与地表生态损伤监测的数据获取处理，并负责多平台激光Lidar生态损伤信息立体化获取与处理技术、多时相地表形变时空数据</w:t>
            </w:r>
            <w:proofErr w:type="spellStart"/>
            <w:r w:rsidRPr="00C22003">
              <w:rPr>
                <w:rFonts w:ascii="宋体" w:hAnsi="宋体" w:hint="eastAsia"/>
                <w:sz w:val="18"/>
                <w:szCs w:val="18"/>
              </w:rPr>
              <w:t>DInSAR</w:t>
            </w:r>
            <w:proofErr w:type="spellEnd"/>
            <w:r w:rsidRPr="00C22003">
              <w:rPr>
                <w:rFonts w:ascii="宋体" w:hAnsi="宋体" w:hint="eastAsia"/>
                <w:sz w:val="18"/>
                <w:szCs w:val="18"/>
              </w:rPr>
              <w:t>干涉处理、矿区生态损伤修复等相关技术的应用与推广。</w:t>
            </w:r>
          </w:p>
        </w:tc>
      </w:tr>
      <w:tr w:rsidR="00F7341E" w:rsidRPr="0084102F" w14:paraId="5E559D7C" w14:textId="77777777" w:rsidTr="00F7341E">
        <w:trPr>
          <w:trHeight w:val="936"/>
          <w:jc w:val="center"/>
        </w:trPr>
        <w:tc>
          <w:tcPr>
            <w:tcW w:w="424" w:type="pct"/>
            <w:vAlign w:val="center"/>
          </w:tcPr>
          <w:p w14:paraId="60D23DFF" w14:textId="77777777" w:rsidR="00F7341E" w:rsidRPr="0084102F" w:rsidRDefault="00F7341E" w:rsidP="00F7341E">
            <w:pPr>
              <w:jc w:val="center"/>
              <w:rPr>
                <w:rFonts w:ascii="宋体" w:hAnsi="宋体"/>
                <w:sz w:val="18"/>
                <w:szCs w:val="18"/>
              </w:rPr>
            </w:pPr>
            <w:r w:rsidRPr="0084102F">
              <w:rPr>
                <w:rFonts w:ascii="宋体" w:hAnsi="宋体" w:hint="eastAsia"/>
                <w:sz w:val="18"/>
                <w:szCs w:val="18"/>
              </w:rPr>
              <w:lastRenderedPageBreak/>
              <w:t>6</w:t>
            </w:r>
          </w:p>
        </w:tc>
        <w:tc>
          <w:tcPr>
            <w:tcW w:w="513" w:type="pct"/>
            <w:vAlign w:val="center"/>
          </w:tcPr>
          <w:p w14:paraId="7CA13AF9" w14:textId="5641579E" w:rsidR="00F7341E" w:rsidRPr="0084102F" w:rsidRDefault="00C22003" w:rsidP="00F7341E">
            <w:pPr>
              <w:jc w:val="center"/>
              <w:rPr>
                <w:rFonts w:ascii="宋体" w:hAnsi="宋体"/>
                <w:sz w:val="18"/>
                <w:szCs w:val="18"/>
              </w:rPr>
            </w:pPr>
            <w:r w:rsidRPr="00C22003">
              <w:rPr>
                <w:rFonts w:ascii="宋体" w:hAnsi="宋体" w:hint="eastAsia"/>
                <w:sz w:val="18"/>
                <w:szCs w:val="18"/>
              </w:rPr>
              <w:t>王建伟</w:t>
            </w:r>
          </w:p>
        </w:tc>
        <w:tc>
          <w:tcPr>
            <w:tcW w:w="682" w:type="pct"/>
            <w:vAlign w:val="center"/>
          </w:tcPr>
          <w:p w14:paraId="50604C68" w14:textId="39B4AEF2" w:rsidR="00F7341E" w:rsidRPr="0084102F" w:rsidRDefault="00C22003" w:rsidP="00F7341E">
            <w:pPr>
              <w:jc w:val="center"/>
              <w:rPr>
                <w:rFonts w:ascii="宋体" w:hAnsi="宋体"/>
                <w:sz w:val="18"/>
                <w:szCs w:val="18"/>
              </w:rPr>
            </w:pPr>
            <w:r w:rsidRPr="00C22003">
              <w:rPr>
                <w:rFonts w:ascii="宋体" w:hAnsi="宋体" w:hint="eastAsia"/>
                <w:sz w:val="18"/>
                <w:szCs w:val="18"/>
              </w:rPr>
              <w:t>高级工程师</w:t>
            </w:r>
          </w:p>
        </w:tc>
        <w:tc>
          <w:tcPr>
            <w:tcW w:w="939" w:type="pct"/>
            <w:vAlign w:val="center"/>
          </w:tcPr>
          <w:p w14:paraId="196005A1" w14:textId="61A2D6E7" w:rsidR="00F7341E" w:rsidRPr="0084102F" w:rsidRDefault="00C22003" w:rsidP="00F7341E">
            <w:pPr>
              <w:jc w:val="center"/>
              <w:rPr>
                <w:rFonts w:ascii="宋体" w:hAnsi="宋体"/>
                <w:sz w:val="18"/>
                <w:szCs w:val="18"/>
              </w:rPr>
            </w:pPr>
            <w:r w:rsidRPr="00C22003">
              <w:rPr>
                <w:rFonts w:ascii="宋体" w:hAnsi="宋体" w:hint="eastAsia"/>
                <w:sz w:val="18"/>
                <w:szCs w:val="18"/>
              </w:rPr>
              <w:t>郑州煤炭工业（集团）有限责任公司</w:t>
            </w:r>
          </w:p>
        </w:tc>
        <w:tc>
          <w:tcPr>
            <w:tcW w:w="939" w:type="pct"/>
            <w:vAlign w:val="center"/>
          </w:tcPr>
          <w:p w14:paraId="13C4AEC8" w14:textId="0234662D" w:rsidR="00F7341E" w:rsidRPr="0084102F" w:rsidRDefault="00C22003" w:rsidP="00F7341E">
            <w:pPr>
              <w:jc w:val="center"/>
              <w:rPr>
                <w:rFonts w:ascii="宋体" w:hAnsi="宋体"/>
                <w:sz w:val="18"/>
                <w:szCs w:val="18"/>
              </w:rPr>
            </w:pPr>
            <w:r w:rsidRPr="00C22003">
              <w:rPr>
                <w:rFonts w:ascii="宋体" w:hAnsi="宋体" w:hint="eastAsia"/>
                <w:sz w:val="18"/>
                <w:szCs w:val="18"/>
              </w:rPr>
              <w:t>郑州煤炭工业（集团）有限责任公司</w:t>
            </w:r>
          </w:p>
        </w:tc>
        <w:tc>
          <w:tcPr>
            <w:tcW w:w="1503" w:type="pct"/>
            <w:vAlign w:val="center"/>
          </w:tcPr>
          <w:p w14:paraId="7B71F875" w14:textId="40B339E8" w:rsidR="00F7341E" w:rsidRPr="0084102F" w:rsidRDefault="00C22003" w:rsidP="00F7341E">
            <w:pPr>
              <w:jc w:val="center"/>
              <w:rPr>
                <w:rFonts w:ascii="宋体" w:hAnsi="宋体"/>
                <w:sz w:val="18"/>
                <w:szCs w:val="18"/>
              </w:rPr>
            </w:pPr>
            <w:r w:rsidRPr="00C22003">
              <w:rPr>
                <w:rFonts w:ascii="宋体" w:hAnsi="宋体" w:hint="eastAsia"/>
                <w:sz w:val="18"/>
                <w:szCs w:val="18"/>
              </w:rPr>
              <w:t>主要对科技创新点1、3做出了贡献。研究了高强度开采矿区</w:t>
            </w:r>
            <w:proofErr w:type="gramStart"/>
            <w:r w:rsidRPr="00C22003">
              <w:rPr>
                <w:rFonts w:ascii="宋体" w:hAnsi="宋体" w:hint="eastAsia"/>
                <w:sz w:val="18"/>
                <w:szCs w:val="18"/>
              </w:rPr>
              <w:t>采动覆岩破坏</w:t>
            </w:r>
            <w:proofErr w:type="gramEnd"/>
            <w:r w:rsidRPr="00C22003">
              <w:rPr>
                <w:rFonts w:ascii="宋体" w:hAnsi="宋体" w:hint="eastAsia"/>
                <w:sz w:val="18"/>
                <w:szCs w:val="18"/>
              </w:rPr>
              <w:t>机理，构建了地质采矿技术</w:t>
            </w:r>
            <w:proofErr w:type="gramStart"/>
            <w:r w:rsidRPr="00C22003">
              <w:rPr>
                <w:rFonts w:ascii="宋体" w:hAnsi="宋体" w:hint="eastAsia"/>
                <w:sz w:val="18"/>
                <w:szCs w:val="18"/>
              </w:rPr>
              <w:t>和采动影响</w:t>
            </w:r>
            <w:proofErr w:type="gramEnd"/>
            <w:r w:rsidRPr="00C22003">
              <w:rPr>
                <w:rFonts w:ascii="宋体" w:hAnsi="宋体" w:hint="eastAsia"/>
                <w:sz w:val="18"/>
                <w:szCs w:val="18"/>
              </w:rPr>
              <w:t>破坏12项指标，揭示了高强度开采</w:t>
            </w:r>
            <w:proofErr w:type="gramStart"/>
            <w:r w:rsidRPr="00C22003">
              <w:rPr>
                <w:rFonts w:ascii="宋体" w:hAnsi="宋体" w:hint="eastAsia"/>
                <w:sz w:val="18"/>
                <w:szCs w:val="18"/>
              </w:rPr>
              <w:t>覆岩破坏</w:t>
            </w:r>
            <w:proofErr w:type="gramEnd"/>
            <w:r w:rsidRPr="00C22003">
              <w:rPr>
                <w:rFonts w:ascii="宋体" w:hAnsi="宋体" w:hint="eastAsia"/>
                <w:sz w:val="18"/>
                <w:szCs w:val="18"/>
              </w:rPr>
              <w:t>与地表生态损伤之间的规律。在矿区工作面开采优化设计、生态修复与治理及研究成果的推广应用等方面做出了贡献。</w:t>
            </w:r>
          </w:p>
        </w:tc>
      </w:tr>
      <w:tr w:rsidR="00C22003" w:rsidRPr="0084102F" w14:paraId="3F6C2B8F" w14:textId="77777777" w:rsidTr="00F7341E">
        <w:trPr>
          <w:trHeight w:val="936"/>
          <w:jc w:val="center"/>
        </w:trPr>
        <w:tc>
          <w:tcPr>
            <w:tcW w:w="424" w:type="pct"/>
            <w:vAlign w:val="center"/>
          </w:tcPr>
          <w:p w14:paraId="158776FD" w14:textId="77777777" w:rsidR="00C22003" w:rsidRPr="0084102F" w:rsidRDefault="00C22003" w:rsidP="00C22003">
            <w:pPr>
              <w:jc w:val="center"/>
              <w:rPr>
                <w:rFonts w:ascii="宋体" w:hAnsi="宋体"/>
                <w:sz w:val="18"/>
                <w:szCs w:val="18"/>
              </w:rPr>
            </w:pPr>
            <w:r w:rsidRPr="0084102F">
              <w:rPr>
                <w:rFonts w:ascii="宋体" w:hAnsi="宋体" w:hint="eastAsia"/>
                <w:sz w:val="18"/>
                <w:szCs w:val="18"/>
              </w:rPr>
              <w:t>7</w:t>
            </w:r>
          </w:p>
        </w:tc>
        <w:tc>
          <w:tcPr>
            <w:tcW w:w="513" w:type="pct"/>
            <w:vAlign w:val="center"/>
          </w:tcPr>
          <w:p w14:paraId="08EC92B1" w14:textId="437EED28" w:rsidR="00C22003" w:rsidRPr="0084102F" w:rsidRDefault="00C22003" w:rsidP="00C22003">
            <w:pPr>
              <w:jc w:val="center"/>
              <w:rPr>
                <w:rFonts w:ascii="宋体" w:hAnsi="宋体"/>
                <w:sz w:val="18"/>
                <w:szCs w:val="18"/>
              </w:rPr>
            </w:pPr>
            <w:r w:rsidRPr="00C22003">
              <w:rPr>
                <w:rFonts w:ascii="宋体" w:hAnsi="宋体" w:hint="eastAsia"/>
                <w:sz w:val="18"/>
                <w:szCs w:val="18"/>
              </w:rPr>
              <w:t>马超</w:t>
            </w:r>
          </w:p>
        </w:tc>
        <w:tc>
          <w:tcPr>
            <w:tcW w:w="682" w:type="pct"/>
            <w:vAlign w:val="center"/>
          </w:tcPr>
          <w:p w14:paraId="76C44E6A" w14:textId="03406783" w:rsidR="00C22003" w:rsidRPr="0084102F" w:rsidRDefault="00C22003" w:rsidP="00C22003">
            <w:pPr>
              <w:jc w:val="center"/>
              <w:rPr>
                <w:rFonts w:ascii="宋体" w:hAnsi="宋体"/>
                <w:sz w:val="18"/>
                <w:szCs w:val="18"/>
              </w:rPr>
            </w:pPr>
            <w:r w:rsidRPr="0084102F">
              <w:rPr>
                <w:rFonts w:ascii="宋体" w:hAnsi="宋体" w:hint="eastAsia"/>
                <w:sz w:val="18"/>
                <w:szCs w:val="18"/>
              </w:rPr>
              <w:t>教授</w:t>
            </w:r>
          </w:p>
        </w:tc>
        <w:tc>
          <w:tcPr>
            <w:tcW w:w="939" w:type="pct"/>
            <w:vAlign w:val="center"/>
          </w:tcPr>
          <w:p w14:paraId="64012899" w14:textId="4A54356E"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939" w:type="pct"/>
            <w:vAlign w:val="center"/>
          </w:tcPr>
          <w:p w14:paraId="1B7F6B99" w14:textId="61682B60"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1503" w:type="pct"/>
            <w:vAlign w:val="center"/>
          </w:tcPr>
          <w:p w14:paraId="024F8349" w14:textId="6C62946B" w:rsidR="00C22003" w:rsidRPr="0084102F" w:rsidRDefault="00C22003" w:rsidP="00C22003">
            <w:pPr>
              <w:jc w:val="center"/>
              <w:rPr>
                <w:rFonts w:ascii="宋体" w:hAnsi="宋体"/>
                <w:sz w:val="18"/>
                <w:szCs w:val="18"/>
              </w:rPr>
            </w:pPr>
            <w:r w:rsidRPr="00C22003">
              <w:rPr>
                <w:rFonts w:ascii="宋体" w:hAnsi="宋体" w:hint="eastAsia"/>
                <w:sz w:val="18"/>
                <w:szCs w:val="18"/>
              </w:rPr>
              <w:t>对主要科技创新点中的2、3做出了贡献，实施了</w:t>
            </w:r>
            <w:proofErr w:type="spellStart"/>
            <w:r w:rsidRPr="00C22003">
              <w:rPr>
                <w:rFonts w:ascii="宋体" w:hAnsi="宋体" w:hint="eastAsia"/>
                <w:sz w:val="18"/>
                <w:szCs w:val="18"/>
              </w:rPr>
              <w:t>DInSAR</w:t>
            </w:r>
            <w:proofErr w:type="spellEnd"/>
            <w:r w:rsidRPr="00C22003">
              <w:rPr>
                <w:rFonts w:ascii="宋体" w:hAnsi="宋体" w:hint="eastAsia"/>
                <w:sz w:val="18"/>
                <w:szCs w:val="18"/>
              </w:rPr>
              <w:t xml:space="preserve">神东矿区大范围、长时间、实时动态地对矿区地表生态损伤监测与评估；实现了SBAS </w:t>
            </w:r>
            <w:proofErr w:type="spellStart"/>
            <w:r w:rsidRPr="00C22003">
              <w:rPr>
                <w:rFonts w:ascii="宋体" w:hAnsi="宋体" w:hint="eastAsia"/>
                <w:sz w:val="18"/>
                <w:szCs w:val="18"/>
              </w:rPr>
              <w:t>InSAR</w:t>
            </w:r>
            <w:proofErr w:type="spellEnd"/>
            <w:r w:rsidRPr="00C22003">
              <w:rPr>
                <w:rFonts w:ascii="宋体" w:hAnsi="宋体" w:hint="eastAsia"/>
                <w:sz w:val="18"/>
                <w:szCs w:val="18"/>
              </w:rPr>
              <w:t>星—地观测结果的时空一体化协同处理，建立时间序列GAUSS拟合下沉曲线模型，实现了沉陷区</w:t>
            </w:r>
            <w:proofErr w:type="gramStart"/>
            <w:r w:rsidRPr="00C22003">
              <w:rPr>
                <w:rFonts w:ascii="宋体" w:hAnsi="宋体" w:hint="eastAsia"/>
                <w:sz w:val="18"/>
                <w:szCs w:val="18"/>
              </w:rPr>
              <w:t>采动损害</w:t>
            </w:r>
            <w:proofErr w:type="gramEnd"/>
            <w:r w:rsidRPr="00C22003">
              <w:rPr>
                <w:rFonts w:ascii="宋体" w:hAnsi="宋体" w:hint="eastAsia"/>
                <w:sz w:val="18"/>
                <w:szCs w:val="18"/>
              </w:rPr>
              <w:t>特征参数的精准获取，并负责相关研究成果的应用与推广工作。</w:t>
            </w:r>
          </w:p>
        </w:tc>
      </w:tr>
      <w:tr w:rsidR="00C22003" w:rsidRPr="0084102F" w14:paraId="368ACB71" w14:textId="77777777" w:rsidTr="00F7341E">
        <w:trPr>
          <w:trHeight w:val="936"/>
          <w:jc w:val="center"/>
        </w:trPr>
        <w:tc>
          <w:tcPr>
            <w:tcW w:w="424" w:type="pct"/>
            <w:vAlign w:val="center"/>
          </w:tcPr>
          <w:p w14:paraId="33CFF4F4" w14:textId="77777777" w:rsidR="00C22003" w:rsidRPr="0084102F" w:rsidRDefault="00C22003" w:rsidP="00C22003">
            <w:pPr>
              <w:jc w:val="center"/>
              <w:rPr>
                <w:rFonts w:ascii="宋体" w:hAnsi="宋体"/>
                <w:sz w:val="18"/>
                <w:szCs w:val="18"/>
              </w:rPr>
            </w:pPr>
            <w:r w:rsidRPr="0084102F">
              <w:rPr>
                <w:rFonts w:ascii="宋体" w:hAnsi="宋体" w:hint="eastAsia"/>
                <w:sz w:val="18"/>
                <w:szCs w:val="18"/>
              </w:rPr>
              <w:t>8</w:t>
            </w:r>
          </w:p>
        </w:tc>
        <w:tc>
          <w:tcPr>
            <w:tcW w:w="513" w:type="pct"/>
            <w:vAlign w:val="center"/>
          </w:tcPr>
          <w:p w14:paraId="4BF5039D" w14:textId="448139A1" w:rsidR="00C22003" w:rsidRPr="0084102F" w:rsidRDefault="00C22003" w:rsidP="00C22003">
            <w:pPr>
              <w:jc w:val="center"/>
              <w:rPr>
                <w:rFonts w:ascii="宋体" w:hAnsi="宋体"/>
                <w:sz w:val="18"/>
                <w:szCs w:val="18"/>
              </w:rPr>
            </w:pPr>
            <w:r w:rsidRPr="00C22003">
              <w:rPr>
                <w:rFonts w:ascii="宋体" w:hAnsi="宋体" w:hint="eastAsia"/>
                <w:sz w:val="18"/>
                <w:szCs w:val="18"/>
              </w:rPr>
              <w:t>白二虎</w:t>
            </w:r>
          </w:p>
        </w:tc>
        <w:tc>
          <w:tcPr>
            <w:tcW w:w="682" w:type="pct"/>
            <w:vAlign w:val="center"/>
          </w:tcPr>
          <w:p w14:paraId="1198891C" w14:textId="32B5A907" w:rsidR="00C22003" w:rsidRPr="0084102F" w:rsidRDefault="00C22003" w:rsidP="00C22003">
            <w:pPr>
              <w:jc w:val="center"/>
              <w:rPr>
                <w:rFonts w:ascii="宋体" w:hAnsi="宋体"/>
                <w:sz w:val="18"/>
                <w:szCs w:val="18"/>
              </w:rPr>
            </w:pPr>
            <w:r w:rsidRPr="00C22003">
              <w:rPr>
                <w:rFonts w:ascii="宋体" w:hAnsi="宋体" w:hint="eastAsia"/>
                <w:sz w:val="18"/>
                <w:szCs w:val="18"/>
              </w:rPr>
              <w:t>讲师</w:t>
            </w:r>
          </w:p>
        </w:tc>
        <w:tc>
          <w:tcPr>
            <w:tcW w:w="939" w:type="pct"/>
            <w:vAlign w:val="center"/>
          </w:tcPr>
          <w:p w14:paraId="23D0C04E" w14:textId="6F545C58"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939" w:type="pct"/>
            <w:vAlign w:val="center"/>
          </w:tcPr>
          <w:p w14:paraId="1A6E2E9B" w14:textId="2C52108F"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1503" w:type="pct"/>
            <w:vAlign w:val="center"/>
          </w:tcPr>
          <w:p w14:paraId="0FFEA19D" w14:textId="064C6BE2" w:rsidR="00C22003" w:rsidRPr="0084102F" w:rsidRDefault="00C22003" w:rsidP="00C22003">
            <w:pPr>
              <w:jc w:val="center"/>
              <w:rPr>
                <w:rFonts w:ascii="宋体" w:hAnsi="宋体"/>
                <w:sz w:val="18"/>
                <w:szCs w:val="18"/>
              </w:rPr>
            </w:pPr>
            <w:r w:rsidRPr="00C22003">
              <w:rPr>
                <w:rFonts w:ascii="宋体" w:hAnsi="宋体" w:hint="eastAsia"/>
                <w:sz w:val="18"/>
                <w:szCs w:val="18"/>
              </w:rPr>
              <w:t>主要对科技创新点1做出了贡献。总结了高强度开采的主要技术特征，构建了地质采矿技术</w:t>
            </w:r>
            <w:proofErr w:type="gramStart"/>
            <w:r w:rsidRPr="00C22003">
              <w:rPr>
                <w:rFonts w:ascii="宋体" w:hAnsi="宋体" w:hint="eastAsia"/>
                <w:sz w:val="18"/>
                <w:szCs w:val="18"/>
              </w:rPr>
              <w:t>和采动影响</w:t>
            </w:r>
            <w:proofErr w:type="gramEnd"/>
            <w:r w:rsidRPr="00C22003">
              <w:rPr>
                <w:rFonts w:ascii="宋体" w:hAnsi="宋体" w:hint="eastAsia"/>
                <w:sz w:val="18"/>
                <w:szCs w:val="18"/>
              </w:rPr>
              <w:t>破坏视角下共12项指标的高强度开采判别指标体系，提出了高强度开采的负外部性；利用大地电磁探测技术获取的地表裂缝信息，建立矿区地表非连续变形精细模型。在高强度</w:t>
            </w:r>
            <w:proofErr w:type="gramStart"/>
            <w:r w:rsidRPr="00C22003">
              <w:rPr>
                <w:rFonts w:ascii="宋体" w:hAnsi="宋体" w:hint="eastAsia"/>
                <w:sz w:val="18"/>
                <w:szCs w:val="18"/>
              </w:rPr>
              <w:t>采动覆岩破坏</w:t>
            </w:r>
            <w:proofErr w:type="gramEnd"/>
            <w:r w:rsidRPr="00C22003">
              <w:rPr>
                <w:rFonts w:ascii="宋体" w:hAnsi="宋体" w:hint="eastAsia"/>
                <w:sz w:val="18"/>
                <w:szCs w:val="18"/>
              </w:rPr>
              <w:t>机理、工作面开采优化设计、地表生态损伤修复等研究成果的推广应用</w:t>
            </w:r>
            <w:proofErr w:type="gramStart"/>
            <w:r w:rsidRPr="00C22003">
              <w:rPr>
                <w:rFonts w:ascii="宋体" w:hAnsi="宋体" w:hint="eastAsia"/>
                <w:sz w:val="18"/>
                <w:szCs w:val="18"/>
              </w:rPr>
              <w:t>作出</w:t>
            </w:r>
            <w:proofErr w:type="gramEnd"/>
            <w:r w:rsidRPr="00C22003">
              <w:rPr>
                <w:rFonts w:ascii="宋体" w:hAnsi="宋体" w:hint="eastAsia"/>
                <w:sz w:val="18"/>
                <w:szCs w:val="18"/>
              </w:rPr>
              <w:t>了贡献。</w:t>
            </w:r>
          </w:p>
        </w:tc>
      </w:tr>
      <w:tr w:rsidR="00F7341E" w:rsidRPr="0084102F" w14:paraId="5CBC55C5" w14:textId="77777777" w:rsidTr="00F7341E">
        <w:trPr>
          <w:trHeight w:val="936"/>
          <w:jc w:val="center"/>
        </w:trPr>
        <w:tc>
          <w:tcPr>
            <w:tcW w:w="424" w:type="pct"/>
            <w:vAlign w:val="center"/>
          </w:tcPr>
          <w:p w14:paraId="05AB8BDD" w14:textId="77777777" w:rsidR="00F7341E" w:rsidRPr="0084102F" w:rsidRDefault="00F7341E" w:rsidP="00F7341E">
            <w:pPr>
              <w:jc w:val="center"/>
              <w:rPr>
                <w:rFonts w:ascii="宋体" w:hAnsi="宋体"/>
                <w:sz w:val="18"/>
                <w:szCs w:val="18"/>
              </w:rPr>
            </w:pPr>
            <w:r w:rsidRPr="0084102F">
              <w:rPr>
                <w:rFonts w:ascii="宋体" w:hAnsi="宋体" w:hint="eastAsia"/>
                <w:sz w:val="18"/>
                <w:szCs w:val="18"/>
              </w:rPr>
              <w:lastRenderedPageBreak/>
              <w:t>9</w:t>
            </w:r>
          </w:p>
        </w:tc>
        <w:tc>
          <w:tcPr>
            <w:tcW w:w="513" w:type="pct"/>
            <w:vAlign w:val="center"/>
          </w:tcPr>
          <w:p w14:paraId="212160A6" w14:textId="5AEC8C6E" w:rsidR="00F7341E" w:rsidRPr="0084102F" w:rsidRDefault="00C22003" w:rsidP="00F7341E">
            <w:pPr>
              <w:jc w:val="center"/>
              <w:rPr>
                <w:rFonts w:ascii="宋体" w:hAnsi="宋体"/>
                <w:sz w:val="18"/>
                <w:szCs w:val="18"/>
              </w:rPr>
            </w:pPr>
            <w:proofErr w:type="gramStart"/>
            <w:r w:rsidRPr="00C22003">
              <w:rPr>
                <w:rFonts w:ascii="宋体" w:hAnsi="宋体" w:hint="eastAsia"/>
                <w:sz w:val="18"/>
                <w:szCs w:val="18"/>
              </w:rPr>
              <w:t>唐世界</w:t>
            </w:r>
            <w:proofErr w:type="gramEnd"/>
          </w:p>
        </w:tc>
        <w:tc>
          <w:tcPr>
            <w:tcW w:w="682" w:type="pct"/>
            <w:vAlign w:val="center"/>
          </w:tcPr>
          <w:p w14:paraId="18857F19" w14:textId="3ABA5AEF" w:rsidR="00F7341E" w:rsidRPr="0084102F" w:rsidRDefault="00C22003" w:rsidP="00F7341E">
            <w:pPr>
              <w:jc w:val="center"/>
              <w:rPr>
                <w:rFonts w:ascii="宋体" w:hAnsi="宋体"/>
                <w:sz w:val="18"/>
                <w:szCs w:val="18"/>
              </w:rPr>
            </w:pPr>
            <w:r w:rsidRPr="00C22003">
              <w:rPr>
                <w:rFonts w:ascii="宋体" w:hAnsi="宋体" w:hint="eastAsia"/>
                <w:sz w:val="18"/>
                <w:szCs w:val="18"/>
              </w:rPr>
              <w:t>高级工程师</w:t>
            </w:r>
          </w:p>
        </w:tc>
        <w:tc>
          <w:tcPr>
            <w:tcW w:w="939" w:type="pct"/>
            <w:vAlign w:val="center"/>
          </w:tcPr>
          <w:p w14:paraId="54699DCD" w14:textId="3F369C66" w:rsidR="00F7341E" w:rsidRPr="0084102F" w:rsidRDefault="00C22003" w:rsidP="00F7341E">
            <w:pPr>
              <w:jc w:val="center"/>
              <w:rPr>
                <w:rFonts w:ascii="宋体" w:hAnsi="宋体"/>
                <w:sz w:val="18"/>
                <w:szCs w:val="18"/>
              </w:rPr>
            </w:pPr>
            <w:r w:rsidRPr="00C22003">
              <w:rPr>
                <w:rFonts w:ascii="宋体" w:hAnsi="宋体" w:hint="eastAsia"/>
                <w:sz w:val="18"/>
                <w:szCs w:val="18"/>
              </w:rPr>
              <w:t>焦作煤业（集团）新乡能源有限公司</w:t>
            </w:r>
          </w:p>
        </w:tc>
        <w:tc>
          <w:tcPr>
            <w:tcW w:w="939" w:type="pct"/>
            <w:vAlign w:val="center"/>
          </w:tcPr>
          <w:p w14:paraId="72D79264" w14:textId="4676F1C2" w:rsidR="00F7341E" w:rsidRPr="0084102F" w:rsidRDefault="00C22003" w:rsidP="00F7341E">
            <w:pPr>
              <w:jc w:val="center"/>
              <w:rPr>
                <w:rFonts w:ascii="宋体" w:hAnsi="宋体"/>
                <w:sz w:val="18"/>
                <w:szCs w:val="18"/>
              </w:rPr>
            </w:pPr>
            <w:r w:rsidRPr="00C22003">
              <w:rPr>
                <w:rFonts w:ascii="宋体" w:hAnsi="宋体" w:hint="eastAsia"/>
                <w:sz w:val="18"/>
                <w:szCs w:val="18"/>
              </w:rPr>
              <w:t>焦作煤业（集团）新乡能源有限公司</w:t>
            </w:r>
          </w:p>
        </w:tc>
        <w:tc>
          <w:tcPr>
            <w:tcW w:w="1503" w:type="pct"/>
            <w:vAlign w:val="center"/>
          </w:tcPr>
          <w:p w14:paraId="53180D20" w14:textId="62542B2C" w:rsidR="00F7341E" w:rsidRPr="0084102F" w:rsidRDefault="00C22003" w:rsidP="0084102F">
            <w:pPr>
              <w:rPr>
                <w:rFonts w:ascii="宋体" w:hAnsi="宋体"/>
                <w:sz w:val="18"/>
                <w:szCs w:val="18"/>
              </w:rPr>
            </w:pPr>
            <w:r w:rsidRPr="00C22003">
              <w:rPr>
                <w:rFonts w:ascii="宋体" w:hAnsi="宋体" w:hint="eastAsia"/>
                <w:sz w:val="18"/>
                <w:szCs w:val="18"/>
              </w:rPr>
              <w:t>对科技创新点1、3做出了贡献。参与矿区实验方案设计、生态损伤信息获取处理。总结分析了高强度开采条件下矿区</w:t>
            </w:r>
            <w:proofErr w:type="gramStart"/>
            <w:r w:rsidRPr="00C22003">
              <w:rPr>
                <w:rFonts w:ascii="宋体" w:hAnsi="宋体" w:hint="eastAsia"/>
                <w:sz w:val="18"/>
                <w:szCs w:val="18"/>
              </w:rPr>
              <w:t>采动覆岩</w:t>
            </w:r>
            <w:proofErr w:type="gramEnd"/>
            <w:r w:rsidRPr="00C22003">
              <w:rPr>
                <w:rFonts w:ascii="宋体" w:hAnsi="宋体" w:hint="eastAsia"/>
                <w:sz w:val="18"/>
                <w:szCs w:val="18"/>
              </w:rPr>
              <w:t>与地表破坏机理，在矿区地表生态修复技术和研究成果的推广应用等方面</w:t>
            </w:r>
            <w:proofErr w:type="gramStart"/>
            <w:r w:rsidRPr="00C22003">
              <w:rPr>
                <w:rFonts w:ascii="宋体" w:hAnsi="宋体" w:hint="eastAsia"/>
                <w:sz w:val="18"/>
                <w:szCs w:val="18"/>
              </w:rPr>
              <w:t>作出</w:t>
            </w:r>
            <w:proofErr w:type="gramEnd"/>
            <w:r w:rsidRPr="00C22003">
              <w:rPr>
                <w:rFonts w:ascii="宋体" w:hAnsi="宋体" w:hint="eastAsia"/>
                <w:sz w:val="18"/>
                <w:szCs w:val="18"/>
              </w:rPr>
              <w:t>了贡献。</w:t>
            </w:r>
          </w:p>
        </w:tc>
      </w:tr>
      <w:tr w:rsidR="00C22003" w:rsidRPr="0084102F" w14:paraId="5DF04B16" w14:textId="77777777" w:rsidTr="00F7341E">
        <w:trPr>
          <w:trHeight w:val="936"/>
          <w:jc w:val="center"/>
        </w:trPr>
        <w:tc>
          <w:tcPr>
            <w:tcW w:w="424" w:type="pct"/>
            <w:vAlign w:val="center"/>
          </w:tcPr>
          <w:p w14:paraId="40335BE8" w14:textId="77777777" w:rsidR="00C22003" w:rsidRPr="0084102F" w:rsidRDefault="00C22003" w:rsidP="00C22003">
            <w:pPr>
              <w:jc w:val="center"/>
              <w:rPr>
                <w:rFonts w:ascii="宋体" w:hAnsi="宋体"/>
                <w:sz w:val="18"/>
                <w:szCs w:val="18"/>
              </w:rPr>
            </w:pPr>
            <w:r w:rsidRPr="0084102F">
              <w:rPr>
                <w:rFonts w:ascii="宋体" w:hAnsi="宋体" w:hint="eastAsia"/>
                <w:sz w:val="18"/>
                <w:szCs w:val="18"/>
              </w:rPr>
              <w:t>10</w:t>
            </w:r>
          </w:p>
        </w:tc>
        <w:tc>
          <w:tcPr>
            <w:tcW w:w="513" w:type="pct"/>
            <w:vAlign w:val="center"/>
          </w:tcPr>
          <w:p w14:paraId="0D5997FE" w14:textId="194FDD9D" w:rsidR="00C22003" w:rsidRPr="0084102F" w:rsidRDefault="00C22003" w:rsidP="00C22003">
            <w:pPr>
              <w:jc w:val="center"/>
              <w:rPr>
                <w:rFonts w:ascii="宋体" w:hAnsi="宋体"/>
                <w:sz w:val="18"/>
                <w:szCs w:val="18"/>
              </w:rPr>
            </w:pPr>
            <w:r w:rsidRPr="00C22003">
              <w:rPr>
                <w:rFonts w:ascii="宋体" w:hAnsi="宋体" w:hint="eastAsia"/>
                <w:sz w:val="18"/>
                <w:szCs w:val="18"/>
              </w:rPr>
              <w:t>聂小军</w:t>
            </w:r>
          </w:p>
        </w:tc>
        <w:tc>
          <w:tcPr>
            <w:tcW w:w="682" w:type="pct"/>
            <w:vAlign w:val="center"/>
          </w:tcPr>
          <w:p w14:paraId="4128B467" w14:textId="00C96F14" w:rsidR="00C22003" w:rsidRPr="0084102F" w:rsidRDefault="00C22003" w:rsidP="00C22003">
            <w:pPr>
              <w:jc w:val="center"/>
              <w:rPr>
                <w:rFonts w:ascii="宋体" w:hAnsi="宋体"/>
                <w:sz w:val="18"/>
                <w:szCs w:val="18"/>
              </w:rPr>
            </w:pPr>
            <w:r w:rsidRPr="00C22003">
              <w:rPr>
                <w:rFonts w:ascii="宋体" w:hAnsi="宋体" w:hint="eastAsia"/>
                <w:sz w:val="18"/>
                <w:szCs w:val="18"/>
              </w:rPr>
              <w:t>副教授</w:t>
            </w:r>
          </w:p>
        </w:tc>
        <w:tc>
          <w:tcPr>
            <w:tcW w:w="939" w:type="pct"/>
            <w:vAlign w:val="center"/>
          </w:tcPr>
          <w:p w14:paraId="519DB80C" w14:textId="63FB52AF"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939" w:type="pct"/>
            <w:vAlign w:val="center"/>
          </w:tcPr>
          <w:p w14:paraId="2AAA7C07" w14:textId="01CF7CB9"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1503" w:type="pct"/>
            <w:vAlign w:val="center"/>
          </w:tcPr>
          <w:p w14:paraId="6964DFF3" w14:textId="43B48C54" w:rsidR="00C22003" w:rsidRPr="0084102F" w:rsidRDefault="00C22003" w:rsidP="00A01A02">
            <w:pPr>
              <w:jc w:val="left"/>
              <w:rPr>
                <w:rFonts w:ascii="宋体" w:hAnsi="宋体"/>
                <w:sz w:val="18"/>
                <w:szCs w:val="18"/>
              </w:rPr>
            </w:pPr>
            <w:r w:rsidRPr="00C22003">
              <w:rPr>
                <w:rFonts w:ascii="宋体" w:hAnsi="宋体" w:hint="eastAsia"/>
                <w:sz w:val="18"/>
                <w:szCs w:val="18"/>
              </w:rPr>
              <w:t>对主要科技创新点中的3做出了贡献。对实验区的实验方案进行设计，并采集相关数据，研究揭示了高强度开采对地表土壤环境演变的影响机理，提出了生态损伤演变的链式驱动机理，创新研发了高强度非连续地表破坏区水土保持与植被恢复的调控技术。在矿区生态环境破坏机理及修复与治理等方面</w:t>
            </w:r>
            <w:proofErr w:type="gramStart"/>
            <w:r w:rsidRPr="00C22003">
              <w:rPr>
                <w:rFonts w:ascii="宋体" w:hAnsi="宋体" w:hint="eastAsia"/>
                <w:sz w:val="18"/>
                <w:szCs w:val="18"/>
              </w:rPr>
              <w:t>作出</w:t>
            </w:r>
            <w:proofErr w:type="gramEnd"/>
            <w:r w:rsidRPr="00C22003">
              <w:rPr>
                <w:rFonts w:ascii="宋体" w:hAnsi="宋体" w:hint="eastAsia"/>
                <w:sz w:val="18"/>
                <w:szCs w:val="18"/>
              </w:rPr>
              <w:t>了贡献。</w:t>
            </w:r>
          </w:p>
        </w:tc>
      </w:tr>
      <w:tr w:rsidR="00C22003" w:rsidRPr="0084102F" w14:paraId="1F2361FF" w14:textId="77777777" w:rsidTr="00F7341E">
        <w:trPr>
          <w:trHeight w:val="936"/>
          <w:jc w:val="center"/>
        </w:trPr>
        <w:tc>
          <w:tcPr>
            <w:tcW w:w="424" w:type="pct"/>
            <w:vAlign w:val="center"/>
          </w:tcPr>
          <w:p w14:paraId="667D74B7" w14:textId="77777777" w:rsidR="00C22003" w:rsidRPr="0084102F" w:rsidRDefault="00C22003" w:rsidP="00C22003">
            <w:pPr>
              <w:jc w:val="center"/>
              <w:rPr>
                <w:rFonts w:ascii="宋体" w:hAnsi="宋体"/>
                <w:sz w:val="18"/>
                <w:szCs w:val="18"/>
              </w:rPr>
            </w:pPr>
            <w:r w:rsidRPr="0084102F">
              <w:rPr>
                <w:rFonts w:ascii="宋体" w:hAnsi="宋体" w:hint="eastAsia"/>
                <w:sz w:val="18"/>
                <w:szCs w:val="18"/>
              </w:rPr>
              <w:t>1</w:t>
            </w:r>
            <w:r w:rsidRPr="0084102F">
              <w:rPr>
                <w:rFonts w:ascii="宋体" w:hAnsi="宋体"/>
                <w:sz w:val="18"/>
                <w:szCs w:val="18"/>
              </w:rPr>
              <w:t>1</w:t>
            </w:r>
          </w:p>
        </w:tc>
        <w:tc>
          <w:tcPr>
            <w:tcW w:w="513" w:type="pct"/>
            <w:vAlign w:val="center"/>
          </w:tcPr>
          <w:p w14:paraId="75F375A1" w14:textId="24E79E51" w:rsidR="00C22003" w:rsidRPr="0084102F" w:rsidRDefault="00C22003" w:rsidP="00C22003">
            <w:pPr>
              <w:jc w:val="center"/>
              <w:rPr>
                <w:rFonts w:ascii="宋体" w:hAnsi="宋体"/>
                <w:sz w:val="18"/>
                <w:szCs w:val="18"/>
              </w:rPr>
            </w:pPr>
            <w:r w:rsidRPr="00C22003">
              <w:rPr>
                <w:rFonts w:ascii="宋体" w:hAnsi="宋体" w:hint="eastAsia"/>
                <w:sz w:val="18"/>
                <w:szCs w:val="18"/>
              </w:rPr>
              <w:t>靳海亮</w:t>
            </w:r>
          </w:p>
        </w:tc>
        <w:tc>
          <w:tcPr>
            <w:tcW w:w="682" w:type="pct"/>
            <w:vAlign w:val="center"/>
          </w:tcPr>
          <w:p w14:paraId="17F4A9EF" w14:textId="032605CB" w:rsidR="00C22003" w:rsidRPr="0084102F" w:rsidRDefault="00C22003" w:rsidP="00C22003">
            <w:pPr>
              <w:jc w:val="center"/>
              <w:rPr>
                <w:rFonts w:ascii="宋体" w:hAnsi="宋体"/>
                <w:sz w:val="18"/>
                <w:szCs w:val="18"/>
              </w:rPr>
            </w:pPr>
            <w:r w:rsidRPr="0084102F">
              <w:rPr>
                <w:rFonts w:ascii="宋体" w:hAnsi="宋体" w:hint="eastAsia"/>
                <w:sz w:val="18"/>
                <w:szCs w:val="18"/>
              </w:rPr>
              <w:t>教授</w:t>
            </w:r>
          </w:p>
        </w:tc>
        <w:tc>
          <w:tcPr>
            <w:tcW w:w="939" w:type="pct"/>
            <w:vAlign w:val="center"/>
          </w:tcPr>
          <w:p w14:paraId="202806D3" w14:textId="48D4B765"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939" w:type="pct"/>
            <w:vAlign w:val="center"/>
          </w:tcPr>
          <w:p w14:paraId="3A9A8DB1" w14:textId="5F4568E7"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1503" w:type="pct"/>
            <w:vAlign w:val="center"/>
          </w:tcPr>
          <w:p w14:paraId="563A8C40" w14:textId="725FE896" w:rsidR="00C22003" w:rsidRPr="0084102F" w:rsidRDefault="00C22003" w:rsidP="00A01A02">
            <w:pPr>
              <w:jc w:val="left"/>
              <w:rPr>
                <w:rFonts w:ascii="宋体" w:hAnsi="宋体"/>
                <w:sz w:val="18"/>
                <w:szCs w:val="18"/>
              </w:rPr>
            </w:pPr>
            <w:r w:rsidRPr="00C22003">
              <w:rPr>
                <w:rFonts w:ascii="宋体" w:hAnsi="宋体" w:hint="eastAsia"/>
                <w:sz w:val="18"/>
                <w:szCs w:val="18"/>
              </w:rPr>
              <w:t>主要对科技创新点2、3做出了贡献。提出了矿区生态损伤卫星影像区域正射纠正的方法，提高了遥感影像数据处理的效率，实施了</w:t>
            </w:r>
            <w:proofErr w:type="spellStart"/>
            <w:r w:rsidRPr="00C22003">
              <w:rPr>
                <w:rFonts w:ascii="宋体" w:hAnsi="宋体" w:hint="eastAsia"/>
                <w:sz w:val="18"/>
                <w:szCs w:val="18"/>
              </w:rPr>
              <w:t>DInSAR</w:t>
            </w:r>
            <w:proofErr w:type="spellEnd"/>
            <w:r w:rsidRPr="00C22003">
              <w:rPr>
                <w:rFonts w:ascii="宋体" w:hAnsi="宋体" w:hint="eastAsia"/>
                <w:sz w:val="18"/>
                <w:szCs w:val="18"/>
              </w:rPr>
              <w:t>神东矿区大范围、长时间、实时动态地对矿区地表破坏监测与评估，研制了矿区生态损伤矢量等高线的数据提取的方法，实现了沉陷区生态损伤特征线的精准获取，并负责相关研究成果的应用与推广工作。</w:t>
            </w:r>
          </w:p>
        </w:tc>
      </w:tr>
      <w:tr w:rsidR="00C22003" w:rsidRPr="0084102F" w14:paraId="58815F0A" w14:textId="77777777" w:rsidTr="00F7341E">
        <w:trPr>
          <w:trHeight w:val="936"/>
          <w:jc w:val="center"/>
        </w:trPr>
        <w:tc>
          <w:tcPr>
            <w:tcW w:w="424" w:type="pct"/>
            <w:vAlign w:val="center"/>
          </w:tcPr>
          <w:p w14:paraId="2B7338F2" w14:textId="77777777" w:rsidR="00C22003" w:rsidRPr="0084102F" w:rsidRDefault="00C22003" w:rsidP="00C22003">
            <w:pPr>
              <w:jc w:val="center"/>
              <w:rPr>
                <w:rFonts w:ascii="宋体" w:hAnsi="宋体"/>
                <w:sz w:val="18"/>
                <w:szCs w:val="18"/>
              </w:rPr>
            </w:pPr>
            <w:r w:rsidRPr="0084102F">
              <w:rPr>
                <w:rFonts w:ascii="宋体" w:hAnsi="宋体" w:hint="eastAsia"/>
                <w:sz w:val="18"/>
                <w:szCs w:val="18"/>
              </w:rPr>
              <w:t>12</w:t>
            </w:r>
          </w:p>
        </w:tc>
        <w:tc>
          <w:tcPr>
            <w:tcW w:w="513" w:type="pct"/>
            <w:vAlign w:val="center"/>
          </w:tcPr>
          <w:p w14:paraId="7E5C766D" w14:textId="47B81048" w:rsidR="00C22003" w:rsidRPr="0084102F" w:rsidRDefault="00C22003" w:rsidP="00C22003">
            <w:pPr>
              <w:jc w:val="center"/>
              <w:rPr>
                <w:rFonts w:ascii="宋体" w:hAnsi="宋体"/>
                <w:sz w:val="18"/>
                <w:szCs w:val="18"/>
              </w:rPr>
            </w:pPr>
            <w:r w:rsidRPr="00C22003">
              <w:rPr>
                <w:rFonts w:ascii="宋体" w:hAnsi="宋体" w:hint="eastAsia"/>
                <w:sz w:val="18"/>
                <w:szCs w:val="18"/>
              </w:rPr>
              <w:t>刘培</w:t>
            </w:r>
          </w:p>
        </w:tc>
        <w:tc>
          <w:tcPr>
            <w:tcW w:w="682" w:type="pct"/>
            <w:vAlign w:val="center"/>
          </w:tcPr>
          <w:p w14:paraId="3C381D9F" w14:textId="16FAB33F" w:rsidR="00C22003" w:rsidRPr="0084102F" w:rsidRDefault="00C22003" w:rsidP="00C22003">
            <w:pPr>
              <w:jc w:val="center"/>
              <w:rPr>
                <w:rFonts w:ascii="宋体" w:hAnsi="宋体"/>
                <w:sz w:val="18"/>
                <w:szCs w:val="18"/>
              </w:rPr>
            </w:pPr>
            <w:r w:rsidRPr="00C22003">
              <w:rPr>
                <w:rFonts w:ascii="宋体" w:hAnsi="宋体" w:hint="eastAsia"/>
                <w:sz w:val="18"/>
                <w:szCs w:val="18"/>
              </w:rPr>
              <w:t>讲师</w:t>
            </w:r>
          </w:p>
        </w:tc>
        <w:tc>
          <w:tcPr>
            <w:tcW w:w="939" w:type="pct"/>
            <w:vAlign w:val="center"/>
          </w:tcPr>
          <w:p w14:paraId="4FD53780" w14:textId="5FBC4068"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939" w:type="pct"/>
            <w:vAlign w:val="center"/>
          </w:tcPr>
          <w:p w14:paraId="41BF0211" w14:textId="1462C888"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1503" w:type="pct"/>
            <w:vAlign w:val="center"/>
          </w:tcPr>
          <w:p w14:paraId="57BF147A" w14:textId="63F0B6D6" w:rsidR="00C22003" w:rsidRPr="0084102F" w:rsidRDefault="00C22003" w:rsidP="00A01A02">
            <w:pPr>
              <w:jc w:val="left"/>
              <w:rPr>
                <w:rFonts w:ascii="宋体" w:hAnsi="宋体"/>
                <w:sz w:val="18"/>
                <w:szCs w:val="18"/>
              </w:rPr>
            </w:pPr>
            <w:r w:rsidRPr="00C22003">
              <w:rPr>
                <w:rFonts w:ascii="宋体" w:hAnsi="宋体" w:hint="eastAsia"/>
                <w:sz w:val="18"/>
                <w:szCs w:val="18"/>
              </w:rPr>
              <w:t>对主要科技创新点中的3做出了贡献。提出了基于</w:t>
            </w:r>
            <w:proofErr w:type="gramStart"/>
            <w:r w:rsidRPr="00C22003">
              <w:rPr>
                <w:rFonts w:ascii="宋体" w:hAnsi="宋体" w:hint="eastAsia"/>
                <w:sz w:val="18"/>
                <w:szCs w:val="18"/>
              </w:rPr>
              <w:t>多源主被动</w:t>
            </w:r>
            <w:proofErr w:type="gramEnd"/>
            <w:r w:rsidRPr="00C22003">
              <w:rPr>
                <w:rFonts w:ascii="宋体" w:hAnsi="宋体" w:hint="eastAsia"/>
                <w:sz w:val="18"/>
                <w:szCs w:val="18"/>
              </w:rPr>
              <w:t>光学与雷达信息融合获取矿区地表覆盖信息方法体系，改进了并实现IHS融合算法与 ATWT、PC 协同的融合方法，构建了基于训练样本选择的、并联、串联的多分类器集成算法，负责相关技术成果在相关单位的应</w:t>
            </w:r>
            <w:bookmarkStart w:id="0" w:name="_GoBack"/>
            <w:r w:rsidRPr="00C22003">
              <w:rPr>
                <w:rFonts w:ascii="宋体" w:hAnsi="宋体" w:hint="eastAsia"/>
                <w:sz w:val="18"/>
                <w:szCs w:val="18"/>
              </w:rPr>
              <w:t>用与推广。</w:t>
            </w:r>
            <w:bookmarkEnd w:id="0"/>
          </w:p>
        </w:tc>
      </w:tr>
      <w:tr w:rsidR="00C22003" w:rsidRPr="0084102F" w14:paraId="6A1100CE" w14:textId="77777777" w:rsidTr="00F7341E">
        <w:trPr>
          <w:trHeight w:val="936"/>
          <w:jc w:val="center"/>
        </w:trPr>
        <w:tc>
          <w:tcPr>
            <w:tcW w:w="424" w:type="pct"/>
            <w:vAlign w:val="center"/>
          </w:tcPr>
          <w:p w14:paraId="45206AAF" w14:textId="2C107645" w:rsidR="00C22003" w:rsidRPr="0084102F" w:rsidRDefault="00C22003" w:rsidP="00C22003">
            <w:pPr>
              <w:jc w:val="center"/>
              <w:rPr>
                <w:rFonts w:ascii="宋体" w:hAnsi="宋体"/>
                <w:sz w:val="18"/>
                <w:szCs w:val="18"/>
              </w:rPr>
            </w:pPr>
            <w:r>
              <w:rPr>
                <w:rFonts w:ascii="宋体" w:hAnsi="宋体" w:hint="eastAsia"/>
                <w:sz w:val="18"/>
                <w:szCs w:val="18"/>
              </w:rPr>
              <w:lastRenderedPageBreak/>
              <w:t>1</w:t>
            </w:r>
            <w:r>
              <w:rPr>
                <w:rFonts w:ascii="宋体" w:hAnsi="宋体"/>
                <w:sz w:val="18"/>
                <w:szCs w:val="18"/>
              </w:rPr>
              <w:t>3</w:t>
            </w:r>
          </w:p>
        </w:tc>
        <w:tc>
          <w:tcPr>
            <w:tcW w:w="513" w:type="pct"/>
            <w:vAlign w:val="center"/>
          </w:tcPr>
          <w:p w14:paraId="07A98276" w14:textId="0436E947" w:rsidR="00C22003" w:rsidRPr="00C22003" w:rsidRDefault="00C22003" w:rsidP="00C22003">
            <w:pPr>
              <w:jc w:val="center"/>
              <w:rPr>
                <w:rFonts w:ascii="宋体" w:hAnsi="宋体"/>
                <w:sz w:val="18"/>
                <w:szCs w:val="18"/>
              </w:rPr>
            </w:pPr>
            <w:r w:rsidRPr="00C22003">
              <w:rPr>
                <w:rFonts w:ascii="宋体" w:hAnsi="宋体" w:hint="eastAsia"/>
                <w:sz w:val="18"/>
                <w:szCs w:val="18"/>
              </w:rPr>
              <w:t>王春阳</w:t>
            </w:r>
          </w:p>
        </w:tc>
        <w:tc>
          <w:tcPr>
            <w:tcW w:w="682" w:type="pct"/>
            <w:vAlign w:val="center"/>
          </w:tcPr>
          <w:p w14:paraId="0CFE95E7" w14:textId="17C9D73F" w:rsidR="00C22003" w:rsidRPr="00C22003" w:rsidRDefault="00C22003" w:rsidP="00C22003">
            <w:pPr>
              <w:jc w:val="center"/>
              <w:rPr>
                <w:rFonts w:ascii="宋体" w:hAnsi="宋体"/>
                <w:sz w:val="18"/>
                <w:szCs w:val="18"/>
              </w:rPr>
            </w:pPr>
            <w:r w:rsidRPr="00C22003">
              <w:rPr>
                <w:rFonts w:ascii="宋体" w:hAnsi="宋体" w:hint="eastAsia"/>
                <w:sz w:val="18"/>
                <w:szCs w:val="18"/>
              </w:rPr>
              <w:t>讲师</w:t>
            </w:r>
          </w:p>
        </w:tc>
        <w:tc>
          <w:tcPr>
            <w:tcW w:w="939" w:type="pct"/>
            <w:vAlign w:val="center"/>
          </w:tcPr>
          <w:p w14:paraId="1DC978C4" w14:textId="3553456F"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939" w:type="pct"/>
            <w:vAlign w:val="center"/>
          </w:tcPr>
          <w:p w14:paraId="552AB35F" w14:textId="569B79FB" w:rsidR="00C22003" w:rsidRPr="0084102F" w:rsidRDefault="00C22003" w:rsidP="00C22003">
            <w:pPr>
              <w:jc w:val="center"/>
              <w:rPr>
                <w:rFonts w:ascii="宋体" w:hAnsi="宋体"/>
                <w:sz w:val="18"/>
                <w:szCs w:val="18"/>
              </w:rPr>
            </w:pPr>
            <w:r w:rsidRPr="0084102F">
              <w:rPr>
                <w:rFonts w:ascii="宋体" w:hAnsi="宋体" w:hint="eastAsia"/>
                <w:sz w:val="18"/>
                <w:szCs w:val="18"/>
              </w:rPr>
              <w:t>河南理工大学</w:t>
            </w:r>
          </w:p>
        </w:tc>
        <w:tc>
          <w:tcPr>
            <w:tcW w:w="1503" w:type="pct"/>
            <w:vAlign w:val="center"/>
          </w:tcPr>
          <w:p w14:paraId="623017E1" w14:textId="6CA02854" w:rsidR="00C22003" w:rsidRPr="00C22003" w:rsidRDefault="00C22003" w:rsidP="00C22003">
            <w:pPr>
              <w:jc w:val="center"/>
              <w:rPr>
                <w:rFonts w:ascii="宋体" w:hAnsi="宋体"/>
                <w:sz w:val="18"/>
                <w:szCs w:val="18"/>
              </w:rPr>
            </w:pPr>
            <w:r w:rsidRPr="00C22003">
              <w:rPr>
                <w:rFonts w:ascii="宋体" w:hAnsi="宋体" w:hint="eastAsia"/>
                <w:sz w:val="18"/>
                <w:szCs w:val="18"/>
              </w:rPr>
              <w:t>对主要科技创新点中的3做出了贡献。改进了高光谱条带噪声滤除方法，提出了定量化的将遥感植被指数NDVI定量反演技术应用于矿区植被类型信息获取技术，研究了矿区生态损伤演变与地表破坏的时序演变关系，并负责相关技术的推广应用。</w:t>
            </w:r>
          </w:p>
        </w:tc>
      </w:tr>
    </w:tbl>
    <w:p w14:paraId="7627F0D9" w14:textId="392F4A3E" w:rsidR="00637F26" w:rsidRDefault="004173BA">
      <w:pPr>
        <w:spacing w:line="560" w:lineRule="exact"/>
        <w:rPr>
          <w:rFonts w:ascii="宋体" w:hAnsi="宋体"/>
          <w:b/>
          <w:bCs/>
          <w:sz w:val="24"/>
        </w:rPr>
      </w:pPr>
      <w:r>
        <w:rPr>
          <w:rFonts w:ascii="宋体" w:hAnsi="宋体"/>
          <w:b/>
          <w:bCs/>
          <w:sz w:val="24"/>
        </w:rPr>
        <w:t>5</w:t>
      </w:r>
      <w:r w:rsidR="000D2438">
        <w:rPr>
          <w:rFonts w:ascii="宋体" w:hAnsi="宋体"/>
          <w:b/>
          <w:bCs/>
          <w:sz w:val="24"/>
        </w:rPr>
        <w:t>.</w:t>
      </w:r>
      <w:r w:rsidR="000D2438">
        <w:rPr>
          <w:rFonts w:ascii="宋体" w:hAnsi="宋体" w:hint="eastAsia"/>
          <w:b/>
          <w:bCs/>
          <w:sz w:val="24"/>
        </w:rPr>
        <w:t>主要完成单位</w:t>
      </w:r>
    </w:p>
    <w:p w14:paraId="754FBC73" w14:textId="4ED0BAAA" w:rsidR="00637F26" w:rsidRDefault="00841473" w:rsidP="00841473">
      <w:pPr>
        <w:spacing w:line="560" w:lineRule="exact"/>
        <w:rPr>
          <w:rFonts w:ascii="宋体" w:hAnsi="宋体"/>
          <w:sz w:val="24"/>
        </w:rPr>
      </w:pPr>
      <w:r w:rsidRPr="00841473">
        <w:rPr>
          <w:rFonts w:ascii="宋体" w:hAnsi="宋体" w:hint="eastAsia"/>
          <w:sz w:val="24"/>
        </w:rPr>
        <w:t>河南理工大学</w:t>
      </w:r>
      <w:r>
        <w:rPr>
          <w:rFonts w:ascii="宋体" w:hAnsi="宋体" w:hint="eastAsia"/>
          <w:sz w:val="24"/>
        </w:rPr>
        <w:t>、</w:t>
      </w:r>
      <w:r w:rsidRPr="00841473">
        <w:rPr>
          <w:rFonts w:ascii="宋体" w:hAnsi="宋体" w:hint="eastAsia"/>
          <w:sz w:val="24"/>
        </w:rPr>
        <w:t>郑州煤炭工业（集团）有限责任公司</w:t>
      </w:r>
      <w:r>
        <w:rPr>
          <w:rFonts w:ascii="宋体" w:hAnsi="宋体" w:hint="eastAsia"/>
          <w:sz w:val="24"/>
        </w:rPr>
        <w:t>、</w:t>
      </w:r>
      <w:r w:rsidRPr="00841473">
        <w:rPr>
          <w:rFonts w:ascii="宋体" w:hAnsi="宋体" w:hint="eastAsia"/>
          <w:sz w:val="24"/>
        </w:rPr>
        <w:t>焦作煤业（集团）新乡能源有限公司</w:t>
      </w:r>
    </w:p>
    <w:p w14:paraId="0EFD7F4B" w14:textId="43CE0353" w:rsidR="00637F26" w:rsidRDefault="00EF488F">
      <w:pPr>
        <w:spacing w:line="560" w:lineRule="exact"/>
        <w:rPr>
          <w:rFonts w:ascii="宋体" w:hAnsi="宋体"/>
          <w:b/>
          <w:bCs/>
          <w:sz w:val="24"/>
        </w:rPr>
      </w:pPr>
      <w:r>
        <w:rPr>
          <w:rFonts w:ascii="宋体" w:hAnsi="宋体"/>
          <w:b/>
          <w:bCs/>
          <w:sz w:val="24"/>
        </w:rPr>
        <w:t>6</w:t>
      </w:r>
      <w:r w:rsidR="000D2438">
        <w:rPr>
          <w:rFonts w:ascii="宋体" w:hAnsi="宋体"/>
          <w:b/>
          <w:bCs/>
          <w:sz w:val="24"/>
        </w:rPr>
        <w:t>.</w:t>
      </w:r>
      <w:r w:rsidR="000D2438">
        <w:rPr>
          <w:rFonts w:ascii="宋体" w:hAnsi="宋体" w:hint="eastAsia"/>
          <w:b/>
          <w:bCs/>
          <w:sz w:val="24"/>
        </w:rPr>
        <w:t>主要知识产权和规范目录</w:t>
      </w:r>
    </w:p>
    <w:tbl>
      <w:tblPr>
        <w:tblW w:w="51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67"/>
        <w:gridCol w:w="1305"/>
        <w:gridCol w:w="688"/>
        <w:gridCol w:w="1812"/>
        <w:gridCol w:w="676"/>
        <w:gridCol w:w="924"/>
        <w:gridCol w:w="557"/>
        <w:gridCol w:w="960"/>
        <w:gridCol w:w="849"/>
      </w:tblGrid>
      <w:tr w:rsidR="002D04FE" w:rsidRPr="0012142B" w14:paraId="440AEBD5" w14:textId="77777777" w:rsidTr="00693805">
        <w:trPr>
          <w:trHeight w:val="2155"/>
          <w:jc w:val="center"/>
        </w:trPr>
        <w:tc>
          <w:tcPr>
            <w:tcW w:w="450" w:type="pct"/>
            <w:tcBorders>
              <w:tl2br w:val="nil"/>
              <w:tr2bl w:val="nil"/>
            </w:tcBorders>
            <w:vAlign w:val="center"/>
          </w:tcPr>
          <w:p w14:paraId="2E0908EF" w14:textId="77777777" w:rsidR="00637F26" w:rsidRPr="0012142B" w:rsidRDefault="000D2438" w:rsidP="00D65214">
            <w:pPr>
              <w:jc w:val="center"/>
              <w:rPr>
                <w:b/>
                <w:bCs/>
                <w:color w:val="000000" w:themeColor="text1"/>
              </w:rPr>
            </w:pPr>
            <w:r w:rsidRPr="0012142B">
              <w:rPr>
                <w:b/>
                <w:bCs/>
                <w:color w:val="000000" w:themeColor="text1"/>
              </w:rPr>
              <w:t>知识产权（标准）类别</w:t>
            </w:r>
          </w:p>
        </w:tc>
        <w:tc>
          <w:tcPr>
            <w:tcW w:w="764" w:type="pct"/>
            <w:tcBorders>
              <w:tl2br w:val="nil"/>
              <w:tr2bl w:val="nil"/>
            </w:tcBorders>
            <w:vAlign w:val="center"/>
          </w:tcPr>
          <w:p w14:paraId="2BA88481" w14:textId="77777777" w:rsidR="00637F26" w:rsidRPr="0012142B" w:rsidRDefault="000D2438" w:rsidP="00D65214">
            <w:pPr>
              <w:jc w:val="center"/>
              <w:rPr>
                <w:b/>
                <w:bCs/>
                <w:color w:val="000000" w:themeColor="text1"/>
              </w:rPr>
            </w:pPr>
            <w:r w:rsidRPr="0012142B">
              <w:rPr>
                <w:b/>
                <w:bCs/>
                <w:color w:val="000000" w:themeColor="text1"/>
              </w:rPr>
              <w:t>知识产权（标准）具体名称</w:t>
            </w:r>
          </w:p>
        </w:tc>
        <w:tc>
          <w:tcPr>
            <w:tcW w:w="403" w:type="pct"/>
            <w:tcBorders>
              <w:tl2br w:val="nil"/>
              <w:tr2bl w:val="nil"/>
            </w:tcBorders>
            <w:vAlign w:val="center"/>
          </w:tcPr>
          <w:p w14:paraId="7AF00DDE" w14:textId="77777777" w:rsidR="00637F26" w:rsidRPr="0012142B" w:rsidRDefault="000D2438" w:rsidP="00D65214">
            <w:pPr>
              <w:jc w:val="center"/>
              <w:rPr>
                <w:b/>
                <w:bCs/>
                <w:color w:val="000000" w:themeColor="text1"/>
              </w:rPr>
            </w:pPr>
            <w:r w:rsidRPr="0012142B">
              <w:rPr>
                <w:b/>
                <w:bCs/>
                <w:color w:val="000000" w:themeColor="text1"/>
              </w:rPr>
              <w:t>国家</w:t>
            </w:r>
          </w:p>
          <w:p w14:paraId="66510903" w14:textId="77777777" w:rsidR="00637F26" w:rsidRPr="0012142B" w:rsidRDefault="000D2438" w:rsidP="00D65214">
            <w:pPr>
              <w:jc w:val="center"/>
              <w:rPr>
                <w:b/>
                <w:bCs/>
                <w:color w:val="000000" w:themeColor="text1"/>
              </w:rPr>
            </w:pPr>
            <w:r w:rsidRPr="0012142B">
              <w:rPr>
                <w:b/>
                <w:bCs/>
                <w:color w:val="000000" w:themeColor="text1"/>
              </w:rPr>
              <w:t>（地区）</w:t>
            </w:r>
          </w:p>
        </w:tc>
        <w:tc>
          <w:tcPr>
            <w:tcW w:w="1061" w:type="pct"/>
            <w:tcBorders>
              <w:tl2br w:val="nil"/>
              <w:tr2bl w:val="nil"/>
            </w:tcBorders>
            <w:vAlign w:val="center"/>
          </w:tcPr>
          <w:p w14:paraId="4DD3B299" w14:textId="77777777" w:rsidR="00637F26" w:rsidRPr="0012142B" w:rsidRDefault="000D2438" w:rsidP="00D65214">
            <w:pPr>
              <w:jc w:val="center"/>
              <w:rPr>
                <w:b/>
                <w:bCs/>
                <w:color w:val="000000" w:themeColor="text1"/>
              </w:rPr>
            </w:pPr>
            <w:r w:rsidRPr="0012142B">
              <w:rPr>
                <w:b/>
                <w:bCs/>
                <w:color w:val="000000" w:themeColor="text1"/>
              </w:rPr>
              <w:t>授权号（标准编号）</w:t>
            </w:r>
          </w:p>
        </w:tc>
        <w:tc>
          <w:tcPr>
            <w:tcW w:w="396" w:type="pct"/>
            <w:tcBorders>
              <w:tl2br w:val="nil"/>
              <w:tr2bl w:val="nil"/>
            </w:tcBorders>
            <w:vAlign w:val="center"/>
          </w:tcPr>
          <w:p w14:paraId="4D7770BF" w14:textId="77777777" w:rsidR="00637F26" w:rsidRPr="0012142B" w:rsidRDefault="000D2438" w:rsidP="00D65214">
            <w:pPr>
              <w:jc w:val="center"/>
              <w:rPr>
                <w:b/>
                <w:bCs/>
                <w:color w:val="000000" w:themeColor="text1"/>
              </w:rPr>
            </w:pPr>
            <w:r w:rsidRPr="0012142B">
              <w:rPr>
                <w:b/>
                <w:bCs/>
                <w:color w:val="000000" w:themeColor="text1"/>
              </w:rPr>
              <w:t>授权（标准发布）日期</w:t>
            </w:r>
          </w:p>
        </w:tc>
        <w:tc>
          <w:tcPr>
            <w:tcW w:w="541" w:type="pct"/>
            <w:tcBorders>
              <w:tl2br w:val="nil"/>
              <w:tr2bl w:val="nil"/>
            </w:tcBorders>
            <w:vAlign w:val="center"/>
          </w:tcPr>
          <w:p w14:paraId="7A2D2F11" w14:textId="77777777" w:rsidR="00637F26" w:rsidRPr="0012142B" w:rsidRDefault="000D2438" w:rsidP="00D65214">
            <w:pPr>
              <w:jc w:val="center"/>
              <w:rPr>
                <w:b/>
                <w:bCs/>
                <w:color w:val="000000" w:themeColor="text1"/>
              </w:rPr>
            </w:pPr>
            <w:r w:rsidRPr="0012142B">
              <w:rPr>
                <w:b/>
                <w:bCs/>
                <w:color w:val="000000" w:themeColor="text1"/>
              </w:rPr>
              <w:t>证书编号</w:t>
            </w:r>
            <w:r w:rsidRPr="0012142B">
              <w:rPr>
                <w:b/>
                <w:bCs/>
                <w:color w:val="000000" w:themeColor="text1"/>
              </w:rPr>
              <w:br/>
            </w:r>
            <w:r w:rsidRPr="0012142B">
              <w:rPr>
                <w:b/>
                <w:bCs/>
                <w:color w:val="000000" w:themeColor="text1"/>
              </w:rPr>
              <w:t>（标准批准发布部门）</w:t>
            </w:r>
          </w:p>
        </w:tc>
        <w:tc>
          <w:tcPr>
            <w:tcW w:w="326" w:type="pct"/>
            <w:tcBorders>
              <w:tl2br w:val="nil"/>
              <w:tr2bl w:val="nil"/>
            </w:tcBorders>
            <w:vAlign w:val="center"/>
          </w:tcPr>
          <w:p w14:paraId="32739DA8" w14:textId="77777777" w:rsidR="00637F26" w:rsidRPr="0012142B" w:rsidRDefault="000D2438" w:rsidP="00D65214">
            <w:pPr>
              <w:jc w:val="center"/>
              <w:rPr>
                <w:b/>
                <w:bCs/>
                <w:color w:val="000000" w:themeColor="text1"/>
              </w:rPr>
            </w:pPr>
            <w:r w:rsidRPr="0012142B">
              <w:rPr>
                <w:b/>
                <w:bCs/>
                <w:color w:val="000000" w:themeColor="text1"/>
              </w:rPr>
              <w:t>权利人（标准起草单位）</w:t>
            </w:r>
          </w:p>
        </w:tc>
        <w:tc>
          <w:tcPr>
            <w:tcW w:w="562" w:type="pct"/>
            <w:tcBorders>
              <w:tl2br w:val="nil"/>
              <w:tr2bl w:val="nil"/>
            </w:tcBorders>
            <w:vAlign w:val="center"/>
          </w:tcPr>
          <w:p w14:paraId="187400E3" w14:textId="77777777" w:rsidR="00637F26" w:rsidRPr="0012142B" w:rsidRDefault="000D2438" w:rsidP="00D65214">
            <w:pPr>
              <w:jc w:val="center"/>
              <w:rPr>
                <w:b/>
                <w:bCs/>
                <w:color w:val="000000" w:themeColor="text1"/>
              </w:rPr>
            </w:pPr>
            <w:r w:rsidRPr="0012142B">
              <w:rPr>
                <w:b/>
                <w:bCs/>
                <w:color w:val="000000" w:themeColor="text1"/>
              </w:rPr>
              <w:t>发明人（标准起草人）</w:t>
            </w:r>
          </w:p>
        </w:tc>
        <w:tc>
          <w:tcPr>
            <w:tcW w:w="497" w:type="pct"/>
            <w:tcBorders>
              <w:tl2br w:val="nil"/>
              <w:tr2bl w:val="nil"/>
            </w:tcBorders>
            <w:vAlign w:val="center"/>
          </w:tcPr>
          <w:p w14:paraId="3552C98D" w14:textId="77777777" w:rsidR="00637F26" w:rsidRPr="0012142B" w:rsidRDefault="000D2438" w:rsidP="00D65214">
            <w:pPr>
              <w:jc w:val="center"/>
              <w:rPr>
                <w:b/>
                <w:bCs/>
                <w:color w:val="000000" w:themeColor="text1"/>
              </w:rPr>
            </w:pPr>
            <w:r w:rsidRPr="0012142B">
              <w:rPr>
                <w:b/>
                <w:bCs/>
                <w:color w:val="000000" w:themeColor="text1"/>
              </w:rPr>
              <w:t>发明专利（标准）有效状态</w:t>
            </w:r>
          </w:p>
        </w:tc>
      </w:tr>
      <w:tr w:rsidR="002D04FE" w:rsidRPr="0012142B" w14:paraId="1DB20ED2" w14:textId="77777777" w:rsidTr="00693805">
        <w:trPr>
          <w:trHeight w:val="2400"/>
          <w:jc w:val="center"/>
        </w:trPr>
        <w:tc>
          <w:tcPr>
            <w:tcW w:w="450" w:type="pct"/>
            <w:tcBorders>
              <w:tl2br w:val="nil"/>
              <w:tr2bl w:val="nil"/>
            </w:tcBorders>
            <w:vAlign w:val="center"/>
          </w:tcPr>
          <w:p w14:paraId="72061A66" w14:textId="15C86B1E" w:rsidR="00637F26" w:rsidRPr="0012142B" w:rsidRDefault="00841473" w:rsidP="00D65214">
            <w:pPr>
              <w:jc w:val="center"/>
              <w:rPr>
                <w:color w:val="000000" w:themeColor="text1"/>
                <w:sz w:val="18"/>
                <w:szCs w:val="18"/>
              </w:rPr>
            </w:pPr>
            <w:r w:rsidRPr="0012142B">
              <w:rPr>
                <w:color w:val="000000"/>
                <w:sz w:val="18"/>
                <w:szCs w:val="18"/>
              </w:rPr>
              <w:t>专著</w:t>
            </w:r>
          </w:p>
        </w:tc>
        <w:tc>
          <w:tcPr>
            <w:tcW w:w="764" w:type="pct"/>
            <w:tcBorders>
              <w:tl2br w:val="nil"/>
              <w:tr2bl w:val="nil"/>
            </w:tcBorders>
            <w:vAlign w:val="center"/>
          </w:tcPr>
          <w:p w14:paraId="6F2FBAF4" w14:textId="48211B3A" w:rsidR="00637F26" w:rsidRPr="0012142B" w:rsidRDefault="00A53ED1" w:rsidP="00D65214">
            <w:pPr>
              <w:jc w:val="center"/>
              <w:rPr>
                <w:color w:val="000000" w:themeColor="text1"/>
                <w:sz w:val="18"/>
                <w:szCs w:val="18"/>
              </w:rPr>
            </w:pPr>
            <w:r w:rsidRPr="0012142B">
              <w:rPr>
                <w:color w:val="000000"/>
                <w:sz w:val="18"/>
                <w:szCs w:val="18"/>
              </w:rPr>
              <w:t>高强度开采地表生态环境演变机理与调控</w:t>
            </w:r>
          </w:p>
        </w:tc>
        <w:tc>
          <w:tcPr>
            <w:tcW w:w="403" w:type="pct"/>
            <w:tcBorders>
              <w:tl2br w:val="nil"/>
              <w:tr2bl w:val="nil"/>
            </w:tcBorders>
            <w:vAlign w:val="center"/>
          </w:tcPr>
          <w:p w14:paraId="1524253E" w14:textId="77777777" w:rsidR="00637F26" w:rsidRPr="0012142B" w:rsidRDefault="000D2438" w:rsidP="00D65214">
            <w:pPr>
              <w:jc w:val="center"/>
              <w:rPr>
                <w:color w:val="000000" w:themeColor="text1"/>
                <w:sz w:val="18"/>
                <w:szCs w:val="18"/>
              </w:rPr>
            </w:pPr>
            <w:r w:rsidRPr="0012142B">
              <w:rPr>
                <w:color w:val="000000"/>
                <w:sz w:val="18"/>
                <w:szCs w:val="18"/>
              </w:rPr>
              <w:t>中国</w:t>
            </w:r>
          </w:p>
        </w:tc>
        <w:tc>
          <w:tcPr>
            <w:tcW w:w="1061" w:type="pct"/>
            <w:tcBorders>
              <w:tl2br w:val="nil"/>
              <w:tr2bl w:val="nil"/>
            </w:tcBorders>
            <w:vAlign w:val="center"/>
          </w:tcPr>
          <w:p w14:paraId="26B58614" w14:textId="30E153F5" w:rsidR="00637F26" w:rsidRPr="0012142B" w:rsidRDefault="00A53ED1" w:rsidP="00D65214">
            <w:pPr>
              <w:jc w:val="center"/>
              <w:rPr>
                <w:color w:val="000000" w:themeColor="text1"/>
                <w:sz w:val="18"/>
                <w:szCs w:val="18"/>
              </w:rPr>
            </w:pPr>
            <w:r w:rsidRPr="0012142B">
              <w:rPr>
                <w:color w:val="000000"/>
                <w:sz w:val="18"/>
                <w:szCs w:val="18"/>
              </w:rPr>
              <w:t>ISBN:978-7-03-063027-8</w:t>
            </w:r>
          </w:p>
        </w:tc>
        <w:tc>
          <w:tcPr>
            <w:tcW w:w="396" w:type="pct"/>
            <w:tcBorders>
              <w:tl2br w:val="nil"/>
              <w:tr2bl w:val="nil"/>
            </w:tcBorders>
            <w:vAlign w:val="center"/>
          </w:tcPr>
          <w:p w14:paraId="1CE57CD8" w14:textId="6F4E087A" w:rsidR="00637F26" w:rsidRPr="0012142B" w:rsidRDefault="00A53ED1" w:rsidP="00A53ED1">
            <w:pPr>
              <w:jc w:val="center"/>
              <w:rPr>
                <w:color w:val="000000" w:themeColor="text1"/>
                <w:sz w:val="18"/>
                <w:szCs w:val="18"/>
              </w:rPr>
            </w:pPr>
            <w:r w:rsidRPr="0012142B">
              <w:rPr>
                <w:color w:val="000000"/>
                <w:sz w:val="18"/>
                <w:szCs w:val="18"/>
              </w:rPr>
              <w:t>2019-11-10</w:t>
            </w:r>
          </w:p>
        </w:tc>
        <w:tc>
          <w:tcPr>
            <w:tcW w:w="541" w:type="pct"/>
            <w:tcBorders>
              <w:tl2br w:val="nil"/>
              <w:tr2bl w:val="nil"/>
            </w:tcBorders>
            <w:vAlign w:val="center"/>
          </w:tcPr>
          <w:p w14:paraId="2AF31A33" w14:textId="728B8186" w:rsidR="00637F26" w:rsidRPr="0012142B" w:rsidRDefault="00637F26" w:rsidP="00D65214">
            <w:pPr>
              <w:jc w:val="center"/>
              <w:rPr>
                <w:color w:val="000000" w:themeColor="text1"/>
                <w:sz w:val="18"/>
                <w:szCs w:val="18"/>
              </w:rPr>
            </w:pPr>
          </w:p>
        </w:tc>
        <w:tc>
          <w:tcPr>
            <w:tcW w:w="326" w:type="pct"/>
            <w:tcBorders>
              <w:tl2br w:val="nil"/>
              <w:tr2bl w:val="nil"/>
            </w:tcBorders>
            <w:vAlign w:val="center"/>
          </w:tcPr>
          <w:p w14:paraId="4B40E50D" w14:textId="7B344163" w:rsidR="00637F26" w:rsidRPr="0012142B" w:rsidRDefault="00A53ED1" w:rsidP="00D65214">
            <w:pPr>
              <w:jc w:val="center"/>
              <w:rPr>
                <w:color w:val="000000" w:themeColor="text1"/>
                <w:sz w:val="18"/>
                <w:szCs w:val="18"/>
              </w:rPr>
            </w:pPr>
            <w:r w:rsidRPr="0012142B">
              <w:rPr>
                <w:color w:val="000000"/>
                <w:sz w:val="18"/>
                <w:szCs w:val="18"/>
              </w:rPr>
              <w:t>河南理工大学</w:t>
            </w:r>
          </w:p>
        </w:tc>
        <w:tc>
          <w:tcPr>
            <w:tcW w:w="562" w:type="pct"/>
            <w:tcBorders>
              <w:tl2br w:val="nil"/>
              <w:tr2bl w:val="nil"/>
            </w:tcBorders>
            <w:vAlign w:val="center"/>
          </w:tcPr>
          <w:p w14:paraId="13A00B5A" w14:textId="6A193D48" w:rsidR="00637F26" w:rsidRPr="002D04FE" w:rsidRDefault="00A53ED1" w:rsidP="00904AA5">
            <w:pPr>
              <w:jc w:val="center"/>
              <w:rPr>
                <w:color w:val="000000"/>
                <w:sz w:val="18"/>
                <w:szCs w:val="18"/>
              </w:rPr>
            </w:pPr>
            <w:r w:rsidRPr="0012142B">
              <w:rPr>
                <w:color w:val="000000"/>
                <w:sz w:val="18"/>
                <w:szCs w:val="18"/>
              </w:rPr>
              <w:t>邹友峰</w:t>
            </w:r>
            <w:r w:rsidR="00904AA5">
              <w:rPr>
                <w:rFonts w:hint="eastAsia"/>
                <w:color w:val="000000"/>
                <w:sz w:val="18"/>
                <w:szCs w:val="18"/>
              </w:rPr>
              <w:t>，</w:t>
            </w:r>
            <w:r w:rsidR="002D04FE">
              <w:rPr>
                <w:rFonts w:hint="eastAsia"/>
                <w:color w:val="000000"/>
                <w:sz w:val="18"/>
                <w:szCs w:val="18"/>
              </w:rPr>
              <w:t>郭文兵</w:t>
            </w:r>
            <w:r w:rsidR="00904AA5">
              <w:rPr>
                <w:rFonts w:hint="eastAsia"/>
                <w:color w:val="000000"/>
                <w:sz w:val="18"/>
                <w:szCs w:val="18"/>
              </w:rPr>
              <w:t>，</w:t>
            </w:r>
            <w:r w:rsidRPr="0012142B">
              <w:rPr>
                <w:color w:val="000000"/>
                <w:sz w:val="18"/>
                <w:szCs w:val="18"/>
              </w:rPr>
              <w:t>陈俊杰</w:t>
            </w:r>
            <w:r w:rsidR="00904AA5">
              <w:rPr>
                <w:rFonts w:hint="eastAsia"/>
                <w:color w:val="000000"/>
                <w:sz w:val="18"/>
                <w:szCs w:val="18"/>
              </w:rPr>
              <w:t>，</w:t>
            </w:r>
            <w:r w:rsidRPr="0012142B">
              <w:rPr>
                <w:color w:val="000000"/>
                <w:sz w:val="18"/>
                <w:szCs w:val="18"/>
              </w:rPr>
              <w:t>张合兵</w:t>
            </w:r>
            <w:r w:rsidR="00904AA5">
              <w:rPr>
                <w:rFonts w:hint="eastAsia"/>
                <w:color w:val="000000"/>
                <w:sz w:val="18"/>
                <w:szCs w:val="18"/>
              </w:rPr>
              <w:t>，</w:t>
            </w:r>
            <w:r w:rsidRPr="0012142B">
              <w:rPr>
                <w:color w:val="000000"/>
                <w:sz w:val="18"/>
                <w:szCs w:val="18"/>
              </w:rPr>
              <w:t>张文志</w:t>
            </w:r>
            <w:r w:rsidR="00904AA5">
              <w:rPr>
                <w:rFonts w:hint="eastAsia"/>
                <w:color w:val="000000"/>
                <w:sz w:val="18"/>
                <w:szCs w:val="18"/>
              </w:rPr>
              <w:t>，</w:t>
            </w:r>
            <w:r w:rsidR="00904AA5">
              <w:rPr>
                <w:color w:val="000000"/>
                <w:sz w:val="18"/>
                <w:szCs w:val="18"/>
              </w:rPr>
              <w:t>靳海亮</w:t>
            </w:r>
            <w:r w:rsidR="00904AA5">
              <w:rPr>
                <w:rFonts w:hint="eastAsia"/>
                <w:color w:val="000000"/>
                <w:sz w:val="18"/>
                <w:szCs w:val="18"/>
              </w:rPr>
              <w:t>，</w:t>
            </w:r>
            <w:r w:rsidRPr="0012142B">
              <w:rPr>
                <w:color w:val="000000"/>
                <w:sz w:val="18"/>
                <w:szCs w:val="18"/>
              </w:rPr>
              <w:t>刘培</w:t>
            </w:r>
          </w:p>
        </w:tc>
        <w:tc>
          <w:tcPr>
            <w:tcW w:w="497" w:type="pct"/>
            <w:tcBorders>
              <w:tl2br w:val="nil"/>
              <w:tr2bl w:val="nil"/>
            </w:tcBorders>
            <w:vAlign w:val="center"/>
          </w:tcPr>
          <w:p w14:paraId="7DE0372F" w14:textId="51A4AF10" w:rsidR="00637F26" w:rsidRPr="0012142B" w:rsidRDefault="00A53ED1" w:rsidP="00D65214">
            <w:pPr>
              <w:jc w:val="center"/>
              <w:rPr>
                <w:color w:val="000000" w:themeColor="text1"/>
                <w:sz w:val="18"/>
                <w:szCs w:val="18"/>
              </w:rPr>
            </w:pPr>
            <w:r w:rsidRPr="0012142B">
              <w:rPr>
                <w:color w:val="000000"/>
                <w:sz w:val="18"/>
                <w:szCs w:val="18"/>
              </w:rPr>
              <w:t>其他有效的知识产权</w:t>
            </w:r>
          </w:p>
        </w:tc>
      </w:tr>
      <w:tr w:rsidR="002D04FE" w:rsidRPr="0012142B" w14:paraId="1A7EB223" w14:textId="77777777" w:rsidTr="00693805">
        <w:trPr>
          <w:trHeight w:val="1814"/>
          <w:jc w:val="center"/>
        </w:trPr>
        <w:tc>
          <w:tcPr>
            <w:tcW w:w="450" w:type="pct"/>
            <w:tcBorders>
              <w:tl2br w:val="nil"/>
              <w:tr2bl w:val="nil"/>
            </w:tcBorders>
            <w:vAlign w:val="center"/>
          </w:tcPr>
          <w:p w14:paraId="52EF54CC" w14:textId="77777777" w:rsidR="00637F26" w:rsidRPr="0012142B" w:rsidRDefault="000D2438" w:rsidP="00D65214">
            <w:pPr>
              <w:jc w:val="center"/>
              <w:rPr>
                <w:color w:val="000000" w:themeColor="text1"/>
                <w:sz w:val="18"/>
                <w:szCs w:val="18"/>
              </w:rPr>
            </w:pPr>
            <w:r w:rsidRPr="0012142B">
              <w:rPr>
                <w:color w:val="000000"/>
                <w:sz w:val="18"/>
                <w:szCs w:val="18"/>
              </w:rPr>
              <w:t>发明专利</w:t>
            </w:r>
          </w:p>
        </w:tc>
        <w:tc>
          <w:tcPr>
            <w:tcW w:w="764" w:type="pct"/>
            <w:tcBorders>
              <w:tl2br w:val="nil"/>
              <w:tr2bl w:val="nil"/>
            </w:tcBorders>
            <w:vAlign w:val="center"/>
          </w:tcPr>
          <w:p w14:paraId="4294ED07" w14:textId="1FCCD081" w:rsidR="00637F26" w:rsidRPr="0012142B" w:rsidRDefault="00A53ED1" w:rsidP="00D65214">
            <w:pPr>
              <w:jc w:val="center"/>
              <w:rPr>
                <w:color w:val="000000" w:themeColor="text1"/>
                <w:sz w:val="18"/>
                <w:szCs w:val="18"/>
              </w:rPr>
            </w:pPr>
            <w:r w:rsidRPr="0012142B">
              <w:rPr>
                <w:color w:val="000000"/>
                <w:sz w:val="18"/>
                <w:szCs w:val="18"/>
              </w:rPr>
              <w:t>基于纹理分割融合的雷达遥感影像人工建筑识别算法</w:t>
            </w:r>
          </w:p>
        </w:tc>
        <w:tc>
          <w:tcPr>
            <w:tcW w:w="403" w:type="pct"/>
            <w:tcBorders>
              <w:tl2br w:val="nil"/>
              <w:tr2bl w:val="nil"/>
            </w:tcBorders>
            <w:vAlign w:val="center"/>
          </w:tcPr>
          <w:p w14:paraId="6655F3FE" w14:textId="77777777" w:rsidR="00637F26" w:rsidRPr="0012142B" w:rsidRDefault="000D2438" w:rsidP="00D65214">
            <w:pPr>
              <w:jc w:val="center"/>
              <w:rPr>
                <w:color w:val="000000" w:themeColor="text1"/>
                <w:sz w:val="18"/>
                <w:szCs w:val="18"/>
              </w:rPr>
            </w:pPr>
            <w:r w:rsidRPr="0012142B">
              <w:rPr>
                <w:color w:val="000000"/>
                <w:sz w:val="18"/>
                <w:szCs w:val="18"/>
              </w:rPr>
              <w:t>中国</w:t>
            </w:r>
          </w:p>
        </w:tc>
        <w:tc>
          <w:tcPr>
            <w:tcW w:w="1061" w:type="pct"/>
            <w:tcBorders>
              <w:tl2br w:val="nil"/>
              <w:tr2bl w:val="nil"/>
            </w:tcBorders>
            <w:vAlign w:val="center"/>
          </w:tcPr>
          <w:p w14:paraId="0A7E37EF" w14:textId="3650F38F" w:rsidR="00637F26" w:rsidRPr="0012142B" w:rsidRDefault="00A53ED1" w:rsidP="00A53ED1">
            <w:pPr>
              <w:jc w:val="center"/>
              <w:rPr>
                <w:color w:val="000000" w:themeColor="text1"/>
                <w:sz w:val="18"/>
                <w:szCs w:val="18"/>
              </w:rPr>
            </w:pPr>
            <w:r w:rsidRPr="0012142B">
              <w:rPr>
                <w:color w:val="000000"/>
                <w:sz w:val="18"/>
                <w:szCs w:val="18"/>
              </w:rPr>
              <w:t>ZL201510285547.5</w:t>
            </w:r>
          </w:p>
        </w:tc>
        <w:tc>
          <w:tcPr>
            <w:tcW w:w="396" w:type="pct"/>
            <w:tcBorders>
              <w:tl2br w:val="nil"/>
              <w:tr2bl w:val="nil"/>
            </w:tcBorders>
            <w:vAlign w:val="center"/>
          </w:tcPr>
          <w:p w14:paraId="27348B71" w14:textId="5EC8E9C8" w:rsidR="00637F26" w:rsidRPr="0012142B" w:rsidRDefault="000D2438" w:rsidP="00A53ED1">
            <w:pPr>
              <w:jc w:val="center"/>
              <w:rPr>
                <w:color w:val="000000" w:themeColor="text1"/>
                <w:sz w:val="18"/>
                <w:szCs w:val="18"/>
              </w:rPr>
            </w:pPr>
            <w:r w:rsidRPr="0012142B">
              <w:rPr>
                <w:color w:val="000000"/>
                <w:sz w:val="18"/>
                <w:szCs w:val="18"/>
              </w:rPr>
              <w:t>2018</w:t>
            </w:r>
            <w:r w:rsidR="00066F04" w:rsidRPr="0012142B">
              <w:rPr>
                <w:color w:val="000000"/>
                <w:sz w:val="18"/>
                <w:szCs w:val="18"/>
              </w:rPr>
              <w:t>-</w:t>
            </w:r>
            <w:r w:rsidR="00A53ED1" w:rsidRPr="0012142B">
              <w:rPr>
                <w:color w:val="000000"/>
                <w:sz w:val="18"/>
                <w:szCs w:val="18"/>
              </w:rPr>
              <w:t>10</w:t>
            </w:r>
            <w:r w:rsidR="00066F04" w:rsidRPr="0012142B">
              <w:rPr>
                <w:color w:val="000000"/>
                <w:sz w:val="18"/>
                <w:szCs w:val="18"/>
              </w:rPr>
              <w:t>-</w:t>
            </w:r>
            <w:r w:rsidR="00A53ED1" w:rsidRPr="0012142B">
              <w:rPr>
                <w:color w:val="000000"/>
                <w:sz w:val="18"/>
                <w:szCs w:val="18"/>
              </w:rPr>
              <w:t>03</w:t>
            </w:r>
          </w:p>
        </w:tc>
        <w:tc>
          <w:tcPr>
            <w:tcW w:w="541" w:type="pct"/>
            <w:tcBorders>
              <w:tl2br w:val="nil"/>
              <w:tr2bl w:val="nil"/>
            </w:tcBorders>
            <w:vAlign w:val="center"/>
          </w:tcPr>
          <w:p w14:paraId="25D629B2" w14:textId="7D8D5F61" w:rsidR="00637F26" w:rsidRPr="0012142B" w:rsidRDefault="00A53ED1" w:rsidP="00D65214">
            <w:pPr>
              <w:jc w:val="center"/>
              <w:rPr>
                <w:color w:val="000000" w:themeColor="text1"/>
                <w:sz w:val="18"/>
                <w:szCs w:val="18"/>
              </w:rPr>
            </w:pPr>
            <w:r w:rsidRPr="0012142B">
              <w:rPr>
                <w:color w:val="000000"/>
                <w:sz w:val="18"/>
                <w:szCs w:val="18"/>
              </w:rPr>
              <w:t>3129833</w:t>
            </w:r>
          </w:p>
        </w:tc>
        <w:tc>
          <w:tcPr>
            <w:tcW w:w="326" w:type="pct"/>
            <w:tcBorders>
              <w:tl2br w:val="nil"/>
              <w:tr2bl w:val="nil"/>
            </w:tcBorders>
            <w:vAlign w:val="center"/>
          </w:tcPr>
          <w:p w14:paraId="240A5B9F" w14:textId="00AADC88" w:rsidR="00637F26" w:rsidRPr="0012142B" w:rsidRDefault="00A53ED1" w:rsidP="00322274">
            <w:pPr>
              <w:jc w:val="center"/>
              <w:rPr>
                <w:color w:val="000000" w:themeColor="text1"/>
                <w:sz w:val="18"/>
                <w:szCs w:val="18"/>
              </w:rPr>
            </w:pPr>
            <w:r w:rsidRPr="0012142B">
              <w:rPr>
                <w:color w:val="000000"/>
                <w:sz w:val="18"/>
                <w:szCs w:val="18"/>
              </w:rPr>
              <w:t>河南理工大学</w:t>
            </w:r>
          </w:p>
        </w:tc>
        <w:tc>
          <w:tcPr>
            <w:tcW w:w="562" w:type="pct"/>
            <w:tcBorders>
              <w:tl2br w:val="nil"/>
              <w:tr2bl w:val="nil"/>
            </w:tcBorders>
            <w:vAlign w:val="center"/>
          </w:tcPr>
          <w:p w14:paraId="3C69A0F4" w14:textId="09C7E65C" w:rsidR="00637F26" w:rsidRPr="0012142B" w:rsidRDefault="00A53ED1" w:rsidP="00D65214">
            <w:pPr>
              <w:jc w:val="center"/>
              <w:rPr>
                <w:color w:val="000000" w:themeColor="text1"/>
                <w:sz w:val="18"/>
                <w:szCs w:val="18"/>
              </w:rPr>
            </w:pPr>
            <w:r w:rsidRPr="0012142B">
              <w:rPr>
                <w:color w:val="000000"/>
                <w:sz w:val="18"/>
                <w:szCs w:val="18"/>
              </w:rPr>
              <w:t>刘培，韩瑞梅，邹友峰，王双亭，马超，成晓晴</w:t>
            </w:r>
          </w:p>
        </w:tc>
        <w:tc>
          <w:tcPr>
            <w:tcW w:w="497" w:type="pct"/>
            <w:tcBorders>
              <w:tl2br w:val="nil"/>
              <w:tr2bl w:val="nil"/>
            </w:tcBorders>
            <w:vAlign w:val="center"/>
          </w:tcPr>
          <w:p w14:paraId="3B508157" w14:textId="77777777" w:rsidR="00637F26" w:rsidRPr="0012142B" w:rsidRDefault="000D2438" w:rsidP="00D65214">
            <w:pPr>
              <w:jc w:val="center"/>
              <w:rPr>
                <w:color w:val="000000" w:themeColor="text1"/>
                <w:sz w:val="18"/>
                <w:szCs w:val="18"/>
              </w:rPr>
            </w:pPr>
            <w:r w:rsidRPr="0012142B">
              <w:rPr>
                <w:color w:val="000000"/>
                <w:sz w:val="18"/>
                <w:szCs w:val="18"/>
              </w:rPr>
              <w:t>有效专利</w:t>
            </w:r>
          </w:p>
        </w:tc>
      </w:tr>
      <w:tr w:rsidR="00322274" w:rsidRPr="0012142B" w14:paraId="1D26D9E0" w14:textId="77777777" w:rsidTr="00693805">
        <w:trPr>
          <w:trHeight w:val="1814"/>
          <w:jc w:val="center"/>
        </w:trPr>
        <w:tc>
          <w:tcPr>
            <w:tcW w:w="450" w:type="pct"/>
            <w:tcBorders>
              <w:tl2br w:val="nil"/>
              <w:tr2bl w:val="nil"/>
            </w:tcBorders>
            <w:vAlign w:val="center"/>
          </w:tcPr>
          <w:p w14:paraId="13182A0C" w14:textId="52BB0701" w:rsidR="00322274" w:rsidRPr="0012142B" w:rsidRDefault="00322274" w:rsidP="00D65214">
            <w:pPr>
              <w:jc w:val="center"/>
              <w:rPr>
                <w:color w:val="000000"/>
                <w:sz w:val="18"/>
                <w:szCs w:val="18"/>
              </w:rPr>
            </w:pPr>
            <w:r w:rsidRPr="0012142B">
              <w:rPr>
                <w:color w:val="000000"/>
                <w:sz w:val="18"/>
                <w:szCs w:val="18"/>
              </w:rPr>
              <w:t>发明专利</w:t>
            </w:r>
          </w:p>
        </w:tc>
        <w:tc>
          <w:tcPr>
            <w:tcW w:w="764" w:type="pct"/>
            <w:tcBorders>
              <w:tl2br w:val="nil"/>
              <w:tr2bl w:val="nil"/>
            </w:tcBorders>
            <w:vAlign w:val="center"/>
          </w:tcPr>
          <w:p w14:paraId="2111D46B" w14:textId="4391E248" w:rsidR="00322274" w:rsidRPr="0012142B" w:rsidRDefault="00322274" w:rsidP="00D65214">
            <w:pPr>
              <w:jc w:val="center"/>
              <w:rPr>
                <w:color w:val="000000"/>
                <w:sz w:val="18"/>
                <w:szCs w:val="18"/>
              </w:rPr>
            </w:pPr>
            <w:r w:rsidRPr="00322274">
              <w:rPr>
                <w:rFonts w:hint="eastAsia"/>
                <w:color w:val="000000"/>
                <w:sz w:val="18"/>
                <w:szCs w:val="18"/>
              </w:rPr>
              <w:t>一种水库坝体下厚煤层放顶煤协调开采方法</w:t>
            </w:r>
          </w:p>
        </w:tc>
        <w:tc>
          <w:tcPr>
            <w:tcW w:w="403" w:type="pct"/>
            <w:tcBorders>
              <w:tl2br w:val="nil"/>
              <w:tr2bl w:val="nil"/>
            </w:tcBorders>
            <w:vAlign w:val="center"/>
          </w:tcPr>
          <w:p w14:paraId="440EE057" w14:textId="4F1F42F5" w:rsidR="00322274" w:rsidRPr="0012142B" w:rsidRDefault="00322274" w:rsidP="00D65214">
            <w:pPr>
              <w:jc w:val="center"/>
              <w:rPr>
                <w:color w:val="000000"/>
                <w:sz w:val="18"/>
                <w:szCs w:val="18"/>
              </w:rPr>
            </w:pPr>
            <w:r w:rsidRPr="0012142B">
              <w:rPr>
                <w:color w:val="000000"/>
                <w:sz w:val="18"/>
                <w:szCs w:val="18"/>
              </w:rPr>
              <w:t>中国</w:t>
            </w:r>
          </w:p>
        </w:tc>
        <w:tc>
          <w:tcPr>
            <w:tcW w:w="1061" w:type="pct"/>
            <w:tcBorders>
              <w:tl2br w:val="nil"/>
              <w:tr2bl w:val="nil"/>
            </w:tcBorders>
            <w:vAlign w:val="center"/>
          </w:tcPr>
          <w:p w14:paraId="09C150C9" w14:textId="1221554A" w:rsidR="00322274" w:rsidRPr="0012142B" w:rsidRDefault="00322274" w:rsidP="00322274">
            <w:pPr>
              <w:jc w:val="center"/>
              <w:rPr>
                <w:color w:val="000000"/>
                <w:sz w:val="18"/>
                <w:szCs w:val="18"/>
              </w:rPr>
            </w:pPr>
            <w:r w:rsidRPr="0012142B">
              <w:rPr>
                <w:color w:val="000000"/>
                <w:sz w:val="18"/>
                <w:szCs w:val="18"/>
              </w:rPr>
              <w:t>ZL</w:t>
            </w:r>
            <w:r>
              <w:rPr>
                <w:rFonts w:ascii="����" w:hAnsi="����"/>
                <w:color w:val="000000"/>
                <w:sz w:val="18"/>
                <w:szCs w:val="18"/>
                <w:shd w:val="clear" w:color="auto" w:fill="FFFFFF"/>
              </w:rPr>
              <w:t>201110001050.8</w:t>
            </w:r>
          </w:p>
        </w:tc>
        <w:tc>
          <w:tcPr>
            <w:tcW w:w="396" w:type="pct"/>
            <w:tcBorders>
              <w:tl2br w:val="nil"/>
              <w:tr2bl w:val="nil"/>
            </w:tcBorders>
            <w:vAlign w:val="center"/>
          </w:tcPr>
          <w:p w14:paraId="5844E711" w14:textId="0D9EEBC9" w:rsidR="00322274" w:rsidRPr="0012142B" w:rsidRDefault="00322274" w:rsidP="00A53ED1">
            <w:pPr>
              <w:jc w:val="center"/>
              <w:rPr>
                <w:color w:val="000000"/>
                <w:sz w:val="18"/>
                <w:szCs w:val="18"/>
              </w:rPr>
            </w:pPr>
            <w:r w:rsidRPr="00322274">
              <w:rPr>
                <w:color w:val="000000"/>
                <w:sz w:val="18"/>
                <w:szCs w:val="18"/>
              </w:rPr>
              <w:t>2013-06-05</w:t>
            </w:r>
          </w:p>
        </w:tc>
        <w:tc>
          <w:tcPr>
            <w:tcW w:w="541" w:type="pct"/>
            <w:tcBorders>
              <w:tl2br w:val="nil"/>
              <w:tr2bl w:val="nil"/>
            </w:tcBorders>
            <w:vAlign w:val="center"/>
          </w:tcPr>
          <w:p w14:paraId="66614BEB" w14:textId="089EAC3C" w:rsidR="00322274" w:rsidRPr="0012142B" w:rsidRDefault="00322274" w:rsidP="00D65214">
            <w:pPr>
              <w:jc w:val="center"/>
              <w:rPr>
                <w:color w:val="000000"/>
                <w:sz w:val="18"/>
                <w:szCs w:val="18"/>
              </w:rPr>
            </w:pPr>
            <w:r>
              <w:rPr>
                <w:rFonts w:hint="eastAsia"/>
                <w:color w:val="000000"/>
                <w:sz w:val="18"/>
                <w:szCs w:val="18"/>
              </w:rPr>
              <w:t>1</w:t>
            </w:r>
            <w:r>
              <w:rPr>
                <w:color w:val="000000"/>
                <w:sz w:val="18"/>
                <w:szCs w:val="18"/>
              </w:rPr>
              <w:t>204887</w:t>
            </w:r>
          </w:p>
        </w:tc>
        <w:tc>
          <w:tcPr>
            <w:tcW w:w="326" w:type="pct"/>
            <w:tcBorders>
              <w:tl2br w:val="nil"/>
              <w:tr2bl w:val="nil"/>
            </w:tcBorders>
            <w:vAlign w:val="center"/>
          </w:tcPr>
          <w:p w14:paraId="3DAA60EB" w14:textId="43F70DD2" w:rsidR="00322274" w:rsidRPr="0012142B" w:rsidRDefault="00322274" w:rsidP="00D65214">
            <w:pPr>
              <w:jc w:val="center"/>
              <w:rPr>
                <w:color w:val="000000"/>
                <w:sz w:val="18"/>
                <w:szCs w:val="18"/>
              </w:rPr>
            </w:pPr>
            <w:r w:rsidRPr="0012142B">
              <w:rPr>
                <w:color w:val="000000"/>
                <w:sz w:val="18"/>
                <w:szCs w:val="18"/>
              </w:rPr>
              <w:t>河南理工大学</w:t>
            </w:r>
          </w:p>
        </w:tc>
        <w:tc>
          <w:tcPr>
            <w:tcW w:w="562" w:type="pct"/>
            <w:tcBorders>
              <w:tl2br w:val="nil"/>
              <w:tr2bl w:val="nil"/>
            </w:tcBorders>
            <w:vAlign w:val="center"/>
          </w:tcPr>
          <w:p w14:paraId="4C54FC73" w14:textId="35DAECCD" w:rsidR="00322274" w:rsidRPr="0012142B" w:rsidRDefault="00322274" w:rsidP="00D65214">
            <w:pPr>
              <w:jc w:val="center"/>
              <w:rPr>
                <w:color w:val="000000"/>
                <w:sz w:val="18"/>
                <w:szCs w:val="18"/>
              </w:rPr>
            </w:pPr>
            <w:r>
              <w:rPr>
                <w:rFonts w:hint="eastAsia"/>
                <w:color w:val="000000"/>
                <w:sz w:val="18"/>
                <w:szCs w:val="18"/>
              </w:rPr>
              <w:t>郭文兵</w:t>
            </w:r>
          </w:p>
        </w:tc>
        <w:tc>
          <w:tcPr>
            <w:tcW w:w="497" w:type="pct"/>
            <w:tcBorders>
              <w:tl2br w:val="nil"/>
              <w:tr2bl w:val="nil"/>
            </w:tcBorders>
            <w:vAlign w:val="center"/>
          </w:tcPr>
          <w:p w14:paraId="7365A2E3" w14:textId="1EF95322" w:rsidR="00322274" w:rsidRPr="0012142B" w:rsidRDefault="00322274" w:rsidP="00D65214">
            <w:pPr>
              <w:jc w:val="center"/>
              <w:rPr>
                <w:color w:val="000000"/>
                <w:sz w:val="18"/>
                <w:szCs w:val="18"/>
              </w:rPr>
            </w:pPr>
            <w:r>
              <w:rPr>
                <w:rFonts w:hint="eastAsia"/>
                <w:color w:val="000000"/>
                <w:sz w:val="18"/>
                <w:szCs w:val="18"/>
              </w:rPr>
              <w:t>失效</w:t>
            </w:r>
            <w:r w:rsidRPr="0012142B">
              <w:rPr>
                <w:color w:val="000000"/>
                <w:sz w:val="18"/>
                <w:szCs w:val="18"/>
              </w:rPr>
              <w:t>专利</w:t>
            </w:r>
          </w:p>
        </w:tc>
      </w:tr>
      <w:tr w:rsidR="002D04FE" w:rsidRPr="0012142B" w14:paraId="42028E3B" w14:textId="77777777" w:rsidTr="00693805">
        <w:trPr>
          <w:trHeight w:val="1474"/>
          <w:jc w:val="center"/>
        </w:trPr>
        <w:tc>
          <w:tcPr>
            <w:tcW w:w="450" w:type="pct"/>
            <w:tcBorders>
              <w:tl2br w:val="nil"/>
              <w:tr2bl w:val="nil"/>
            </w:tcBorders>
            <w:vAlign w:val="center"/>
          </w:tcPr>
          <w:p w14:paraId="09849FCA" w14:textId="77777777" w:rsidR="00637F26" w:rsidRPr="0012142B" w:rsidRDefault="000D2438" w:rsidP="00D65214">
            <w:pPr>
              <w:jc w:val="center"/>
              <w:rPr>
                <w:color w:val="000000" w:themeColor="text1"/>
                <w:sz w:val="18"/>
                <w:szCs w:val="18"/>
              </w:rPr>
            </w:pPr>
            <w:r w:rsidRPr="0012142B">
              <w:rPr>
                <w:color w:val="000000"/>
                <w:sz w:val="18"/>
                <w:szCs w:val="18"/>
              </w:rPr>
              <w:lastRenderedPageBreak/>
              <w:t>发明专利</w:t>
            </w:r>
          </w:p>
        </w:tc>
        <w:tc>
          <w:tcPr>
            <w:tcW w:w="764" w:type="pct"/>
            <w:tcBorders>
              <w:tl2br w:val="nil"/>
              <w:tr2bl w:val="nil"/>
            </w:tcBorders>
            <w:vAlign w:val="center"/>
          </w:tcPr>
          <w:p w14:paraId="61063719" w14:textId="77D99949" w:rsidR="00637F26" w:rsidRPr="0012142B" w:rsidRDefault="00A53ED1" w:rsidP="00D65214">
            <w:pPr>
              <w:jc w:val="center"/>
              <w:rPr>
                <w:color w:val="000000" w:themeColor="text1"/>
                <w:sz w:val="18"/>
                <w:szCs w:val="18"/>
              </w:rPr>
            </w:pPr>
            <w:r w:rsidRPr="0012142B">
              <w:rPr>
                <w:bCs/>
                <w:snapToGrid w:val="0"/>
                <w:kern w:val="0"/>
                <w:sz w:val="18"/>
                <w:szCs w:val="18"/>
              </w:rPr>
              <w:t>一种低空无人机载高光谱遥感影像自动拼接方法</w:t>
            </w:r>
          </w:p>
        </w:tc>
        <w:tc>
          <w:tcPr>
            <w:tcW w:w="403" w:type="pct"/>
            <w:tcBorders>
              <w:tl2br w:val="nil"/>
              <w:tr2bl w:val="nil"/>
            </w:tcBorders>
            <w:vAlign w:val="center"/>
          </w:tcPr>
          <w:p w14:paraId="467C9A4A" w14:textId="77777777" w:rsidR="00637F26" w:rsidRPr="0012142B" w:rsidRDefault="000D2438" w:rsidP="00D65214">
            <w:pPr>
              <w:jc w:val="center"/>
              <w:rPr>
                <w:color w:val="000000" w:themeColor="text1"/>
                <w:sz w:val="18"/>
                <w:szCs w:val="18"/>
              </w:rPr>
            </w:pPr>
            <w:r w:rsidRPr="0012142B">
              <w:rPr>
                <w:color w:val="000000"/>
                <w:sz w:val="18"/>
                <w:szCs w:val="18"/>
              </w:rPr>
              <w:t>中国</w:t>
            </w:r>
          </w:p>
        </w:tc>
        <w:tc>
          <w:tcPr>
            <w:tcW w:w="1061" w:type="pct"/>
            <w:tcBorders>
              <w:tl2br w:val="nil"/>
              <w:tr2bl w:val="nil"/>
            </w:tcBorders>
            <w:vAlign w:val="center"/>
          </w:tcPr>
          <w:p w14:paraId="3537EB6A" w14:textId="4E256E58" w:rsidR="00637F26" w:rsidRPr="0012142B" w:rsidRDefault="00A53ED1" w:rsidP="00A53ED1">
            <w:pPr>
              <w:jc w:val="center"/>
              <w:rPr>
                <w:color w:val="000000" w:themeColor="text1"/>
                <w:sz w:val="18"/>
                <w:szCs w:val="18"/>
              </w:rPr>
            </w:pPr>
            <w:r w:rsidRPr="0012142B">
              <w:rPr>
                <w:color w:val="000000"/>
                <w:sz w:val="18"/>
                <w:szCs w:val="18"/>
              </w:rPr>
              <w:t>ZL201610153258.4</w:t>
            </w:r>
          </w:p>
        </w:tc>
        <w:tc>
          <w:tcPr>
            <w:tcW w:w="396" w:type="pct"/>
            <w:tcBorders>
              <w:tl2br w:val="nil"/>
              <w:tr2bl w:val="nil"/>
            </w:tcBorders>
            <w:vAlign w:val="center"/>
          </w:tcPr>
          <w:p w14:paraId="3D4F15E1" w14:textId="4C03D08B" w:rsidR="00637F26" w:rsidRPr="0012142B" w:rsidRDefault="000D2438" w:rsidP="00A53ED1">
            <w:pPr>
              <w:jc w:val="center"/>
              <w:rPr>
                <w:color w:val="000000" w:themeColor="text1"/>
                <w:sz w:val="18"/>
                <w:szCs w:val="18"/>
              </w:rPr>
            </w:pPr>
            <w:r w:rsidRPr="0012142B">
              <w:rPr>
                <w:color w:val="000000"/>
                <w:sz w:val="18"/>
                <w:szCs w:val="18"/>
              </w:rPr>
              <w:t>201</w:t>
            </w:r>
            <w:r w:rsidR="00A53ED1" w:rsidRPr="0012142B">
              <w:rPr>
                <w:color w:val="000000"/>
                <w:sz w:val="18"/>
                <w:szCs w:val="18"/>
              </w:rPr>
              <w:t>6</w:t>
            </w:r>
            <w:r w:rsidR="00066F04" w:rsidRPr="0012142B">
              <w:rPr>
                <w:color w:val="000000"/>
                <w:sz w:val="18"/>
                <w:szCs w:val="18"/>
              </w:rPr>
              <w:t>-</w:t>
            </w:r>
            <w:r w:rsidRPr="0012142B">
              <w:rPr>
                <w:color w:val="000000"/>
                <w:sz w:val="18"/>
                <w:szCs w:val="18"/>
              </w:rPr>
              <w:t>0</w:t>
            </w:r>
            <w:r w:rsidR="00A53ED1" w:rsidRPr="0012142B">
              <w:rPr>
                <w:color w:val="000000"/>
                <w:sz w:val="18"/>
                <w:szCs w:val="18"/>
              </w:rPr>
              <w:t>3</w:t>
            </w:r>
            <w:r w:rsidR="00066F04" w:rsidRPr="0012142B">
              <w:rPr>
                <w:color w:val="000000"/>
                <w:sz w:val="18"/>
                <w:szCs w:val="18"/>
              </w:rPr>
              <w:t>-</w:t>
            </w:r>
            <w:r w:rsidR="00A53ED1" w:rsidRPr="0012142B">
              <w:rPr>
                <w:color w:val="000000"/>
                <w:sz w:val="18"/>
                <w:szCs w:val="18"/>
              </w:rPr>
              <w:t>17</w:t>
            </w:r>
          </w:p>
        </w:tc>
        <w:tc>
          <w:tcPr>
            <w:tcW w:w="541" w:type="pct"/>
            <w:tcBorders>
              <w:tl2br w:val="nil"/>
              <w:tr2bl w:val="nil"/>
            </w:tcBorders>
            <w:vAlign w:val="center"/>
          </w:tcPr>
          <w:p w14:paraId="1E072072" w14:textId="151E621A" w:rsidR="00637F26" w:rsidRPr="0012142B" w:rsidRDefault="00A53ED1" w:rsidP="00D65214">
            <w:pPr>
              <w:jc w:val="center"/>
              <w:rPr>
                <w:color w:val="000000" w:themeColor="text1"/>
                <w:sz w:val="18"/>
                <w:szCs w:val="18"/>
              </w:rPr>
            </w:pPr>
            <w:r w:rsidRPr="0012142B">
              <w:rPr>
                <w:color w:val="000000"/>
                <w:sz w:val="18"/>
                <w:szCs w:val="18"/>
              </w:rPr>
              <w:t>3297471</w:t>
            </w:r>
          </w:p>
        </w:tc>
        <w:tc>
          <w:tcPr>
            <w:tcW w:w="326" w:type="pct"/>
            <w:tcBorders>
              <w:tl2br w:val="nil"/>
              <w:tr2bl w:val="nil"/>
            </w:tcBorders>
            <w:vAlign w:val="center"/>
          </w:tcPr>
          <w:p w14:paraId="127488BD" w14:textId="603D8C6E" w:rsidR="00637F26" w:rsidRPr="0012142B" w:rsidRDefault="00A53ED1" w:rsidP="00D65214">
            <w:pPr>
              <w:jc w:val="center"/>
              <w:rPr>
                <w:color w:val="000000" w:themeColor="text1"/>
                <w:sz w:val="18"/>
                <w:szCs w:val="18"/>
              </w:rPr>
            </w:pPr>
            <w:r w:rsidRPr="0012142B">
              <w:rPr>
                <w:color w:val="000000"/>
                <w:sz w:val="18"/>
                <w:szCs w:val="18"/>
              </w:rPr>
              <w:t>河南理工大学</w:t>
            </w:r>
          </w:p>
        </w:tc>
        <w:tc>
          <w:tcPr>
            <w:tcW w:w="562" w:type="pct"/>
            <w:tcBorders>
              <w:tl2br w:val="nil"/>
              <w:tr2bl w:val="nil"/>
            </w:tcBorders>
            <w:vAlign w:val="center"/>
          </w:tcPr>
          <w:p w14:paraId="1BAE6D8A" w14:textId="6C23EABF" w:rsidR="00637F26" w:rsidRPr="0012142B" w:rsidRDefault="00A53ED1" w:rsidP="00D65214">
            <w:pPr>
              <w:jc w:val="center"/>
              <w:rPr>
                <w:color w:val="000000" w:themeColor="text1"/>
                <w:sz w:val="18"/>
                <w:szCs w:val="18"/>
              </w:rPr>
            </w:pPr>
            <w:r w:rsidRPr="0012142B">
              <w:rPr>
                <w:color w:val="000000"/>
                <w:sz w:val="18"/>
                <w:szCs w:val="18"/>
              </w:rPr>
              <w:t>王春阳，许志方，王双亭，</w:t>
            </w:r>
            <w:proofErr w:type="gramStart"/>
            <w:r w:rsidRPr="0012142B">
              <w:rPr>
                <w:color w:val="000000"/>
                <w:sz w:val="18"/>
                <w:szCs w:val="18"/>
              </w:rPr>
              <w:t>郭</w:t>
            </w:r>
            <w:proofErr w:type="gramEnd"/>
            <w:r w:rsidRPr="0012142B">
              <w:rPr>
                <w:color w:val="000000"/>
                <w:sz w:val="18"/>
                <w:szCs w:val="18"/>
              </w:rPr>
              <w:t>增长，张合兵</w:t>
            </w:r>
          </w:p>
        </w:tc>
        <w:tc>
          <w:tcPr>
            <w:tcW w:w="497" w:type="pct"/>
            <w:tcBorders>
              <w:tl2br w:val="nil"/>
              <w:tr2bl w:val="nil"/>
            </w:tcBorders>
            <w:vAlign w:val="center"/>
          </w:tcPr>
          <w:p w14:paraId="0DAD076D" w14:textId="77777777" w:rsidR="00637F26" w:rsidRPr="0012142B" w:rsidRDefault="000D2438" w:rsidP="00D65214">
            <w:pPr>
              <w:jc w:val="center"/>
              <w:rPr>
                <w:color w:val="000000" w:themeColor="text1"/>
                <w:sz w:val="18"/>
                <w:szCs w:val="18"/>
              </w:rPr>
            </w:pPr>
            <w:r w:rsidRPr="0012142B">
              <w:rPr>
                <w:color w:val="000000"/>
                <w:sz w:val="18"/>
                <w:szCs w:val="18"/>
              </w:rPr>
              <w:t>有效专利</w:t>
            </w:r>
          </w:p>
        </w:tc>
      </w:tr>
      <w:tr w:rsidR="002D04FE" w:rsidRPr="0012142B" w14:paraId="33D2323A" w14:textId="77777777" w:rsidTr="00693805">
        <w:trPr>
          <w:trHeight w:val="1871"/>
          <w:jc w:val="center"/>
        </w:trPr>
        <w:tc>
          <w:tcPr>
            <w:tcW w:w="450" w:type="pct"/>
            <w:tcBorders>
              <w:tl2br w:val="nil"/>
              <w:tr2bl w:val="nil"/>
            </w:tcBorders>
            <w:vAlign w:val="center"/>
          </w:tcPr>
          <w:p w14:paraId="55700E13" w14:textId="77777777" w:rsidR="00637F26" w:rsidRPr="0012142B" w:rsidRDefault="000D2438" w:rsidP="00D65214">
            <w:pPr>
              <w:jc w:val="center"/>
              <w:rPr>
                <w:sz w:val="18"/>
                <w:szCs w:val="18"/>
              </w:rPr>
            </w:pPr>
            <w:r w:rsidRPr="0012142B">
              <w:rPr>
                <w:sz w:val="18"/>
                <w:szCs w:val="18"/>
              </w:rPr>
              <w:t>发明专利</w:t>
            </w:r>
          </w:p>
        </w:tc>
        <w:tc>
          <w:tcPr>
            <w:tcW w:w="764" w:type="pct"/>
            <w:tcBorders>
              <w:tl2br w:val="nil"/>
              <w:tr2bl w:val="nil"/>
            </w:tcBorders>
            <w:vAlign w:val="center"/>
          </w:tcPr>
          <w:p w14:paraId="46D8D9AD" w14:textId="069CD924" w:rsidR="00637F26" w:rsidRPr="0012142B" w:rsidRDefault="00A53ED1" w:rsidP="00D65214">
            <w:pPr>
              <w:jc w:val="center"/>
              <w:rPr>
                <w:sz w:val="18"/>
                <w:szCs w:val="18"/>
              </w:rPr>
            </w:pPr>
            <w:r w:rsidRPr="0012142B">
              <w:rPr>
                <w:sz w:val="18"/>
                <w:szCs w:val="18"/>
              </w:rPr>
              <w:t>一种根据矢量等高线数据自动提取</w:t>
            </w:r>
            <w:proofErr w:type="gramStart"/>
            <w:r w:rsidRPr="0012142B">
              <w:rPr>
                <w:sz w:val="18"/>
                <w:szCs w:val="18"/>
              </w:rPr>
              <w:t>地性线的</w:t>
            </w:r>
            <w:proofErr w:type="gramEnd"/>
            <w:r w:rsidRPr="0012142B">
              <w:rPr>
                <w:sz w:val="18"/>
                <w:szCs w:val="18"/>
              </w:rPr>
              <w:t>方法</w:t>
            </w:r>
          </w:p>
        </w:tc>
        <w:tc>
          <w:tcPr>
            <w:tcW w:w="403" w:type="pct"/>
            <w:tcBorders>
              <w:tl2br w:val="nil"/>
              <w:tr2bl w:val="nil"/>
            </w:tcBorders>
            <w:vAlign w:val="center"/>
          </w:tcPr>
          <w:p w14:paraId="08239579" w14:textId="77777777" w:rsidR="00637F26" w:rsidRPr="0012142B" w:rsidRDefault="000D2438" w:rsidP="00D65214">
            <w:pPr>
              <w:jc w:val="center"/>
              <w:rPr>
                <w:sz w:val="18"/>
                <w:szCs w:val="18"/>
              </w:rPr>
            </w:pPr>
            <w:r w:rsidRPr="0012142B">
              <w:rPr>
                <w:sz w:val="18"/>
                <w:szCs w:val="18"/>
              </w:rPr>
              <w:t>中国</w:t>
            </w:r>
          </w:p>
        </w:tc>
        <w:tc>
          <w:tcPr>
            <w:tcW w:w="1061" w:type="pct"/>
            <w:tcBorders>
              <w:tl2br w:val="nil"/>
              <w:tr2bl w:val="nil"/>
            </w:tcBorders>
            <w:vAlign w:val="center"/>
          </w:tcPr>
          <w:p w14:paraId="5829EB58" w14:textId="4B4D0EB0" w:rsidR="00637F26" w:rsidRPr="0012142B" w:rsidRDefault="00A53ED1" w:rsidP="00D65214">
            <w:pPr>
              <w:jc w:val="center"/>
              <w:rPr>
                <w:sz w:val="18"/>
                <w:szCs w:val="18"/>
              </w:rPr>
            </w:pPr>
            <w:r w:rsidRPr="0012142B">
              <w:rPr>
                <w:sz w:val="18"/>
                <w:szCs w:val="18"/>
              </w:rPr>
              <w:t>ZL201310121772.6</w:t>
            </w:r>
          </w:p>
        </w:tc>
        <w:tc>
          <w:tcPr>
            <w:tcW w:w="396" w:type="pct"/>
            <w:tcBorders>
              <w:tl2br w:val="nil"/>
              <w:tr2bl w:val="nil"/>
            </w:tcBorders>
            <w:vAlign w:val="center"/>
          </w:tcPr>
          <w:p w14:paraId="5B366523" w14:textId="4DCAC09E" w:rsidR="00637F26" w:rsidRPr="0012142B" w:rsidRDefault="00A53ED1" w:rsidP="00A53ED1">
            <w:pPr>
              <w:jc w:val="center"/>
              <w:rPr>
                <w:sz w:val="18"/>
                <w:szCs w:val="18"/>
              </w:rPr>
            </w:pPr>
            <w:r w:rsidRPr="0012142B">
              <w:rPr>
                <w:sz w:val="18"/>
                <w:szCs w:val="18"/>
              </w:rPr>
              <w:t>2016</w:t>
            </w:r>
            <w:r w:rsidR="000D2438" w:rsidRPr="0012142B">
              <w:rPr>
                <w:sz w:val="18"/>
                <w:szCs w:val="18"/>
              </w:rPr>
              <w:t>-0</w:t>
            </w:r>
            <w:r w:rsidRPr="0012142B">
              <w:rPr>
                <w:sz w:val="18"/>
                <w:szCs w:val="18"/>
              </w:rPr>
              <w:t>8</w:t>
            </w:r>
            <w:r w:rsidR="000D2438" w:rsidRPr="0012142B">
              <w:rPr>
                <w:sz w:val="18"/>
                <w:szCs w:val="18"/>
              </w:rPr>
              <w:t>-</w:t>
            </w:r>
            <w:r w:rsidRPr="0012142B">
              <w:rPr>
                <w:sz w:val="18"/>
                <w:szCs w:val="18"/>
              </w:rPr>
              <w:t>17</w:t>
            </w:r>
          </w:p>
        </w:tc>
        <w:tc>
          <w:tcPr>
            <w:tcW w:w="541" w:type="pct"/>
            <w:tcBorders>
              <w:tl2br w:val="nil"/>
              <w:tr2bl w:val="nil"/>
            </w:tcBorders>
            <w:vAlign w:val="center"/>
          </w:tcPr>
          <w:p w14:paraId="50D2C535" w14:textId="59620285" w:rsidR="00637F26" w:rsidRPr="0012142B" w:rsidRDefault="00A53ED1" w:rsidP="00D65214">
            <w:pPr>
              <w:jc w:val="center"/>
              <w:rPr>
                <w:sz w:val="18"/>
                <w:szCs w:val="18"/>
              </w:rPr>
            </w:pPr>
            <w:r w:rsidRPr="0012142B">
              <w:rPr>
                <w:sz w:val="18"/>
                <w:szCs w:val="18"/>
              </w:rPr>
              <w:t>2174489</w:t>
            </w:r>
          </w:p>
        </w:tc>
        <w:tc>
          <w:tcPr>
            <w:tcW w:w="326" w:type="pct"/>
            <w:tcBorders>
              <w:tl2br w:val="nil"/>
              <w:tr2bl w:val="nil"/>
            </w:tcBorders>
            <w:vAlign w:val="center"/>
          </w:tcPr>
          <w:p w14:paraId="40E465C2" w14:textId="77777777" w:rsidR="00637F26" w:rsidRPr="0012142B" w:rsidRDefault="000D2438" w:rsidP="00D65214">
            <w:pPr>
              <w:jc w:val="center"/>
              <w:rPr>
                <w:sz w:val="18"/>
                <w:szCs w:val="18"/>
              </w:rPr>
            </w:pPr>
            <w:r w:rsidRPr="0012142B">
              <w:rPr>
                <w:sz w:val="18"/>
                <w:szCs w:val="18"/>
              </w:rPr>
              <w:t>河南理工大学</w:t>
            </w:r>
          </w:p>
        </w:tc>
        <w:tc>
          <w:tcPr>
            <w:tcW w:w="562" w:type="pct"/>
            <w:tcBorders>
              <w:tl2br w:val="nil"/>
              <w:tr2bl w:val="nil"/>
            </w:tcBorders>
            <w:vAlign w:val="center"/>
          </w:tcPr>
          <w:p w14:paraId="1520A5B6" w14:textId="656250D3" w:rsidR="00637F26" w:rsidRPr="0012142B" w:rsidRDefault="00A53ED1" w:rsidP="00D65214">
            <w:pPr>
              <w:jc w:val="center"/>
              <w:rPr>
                <w:sz w:val="18"/>
                <w:szCs w:val="18"/>
              </w:rPr>
            </w:pPr>
            <w:r w:rsidRPr="0012142B">
              <w:rPr>
                <w:sz w:val="18"/>
                <w:szCs w:val="18"/>
              </w:rPr>
              <w:t>靳海亮，张光胜，许传阳，马春艳，傅建春，李晓霞</w:t>
            </w:r>
          </w:p>
        </w:tc>
        <w:tc>
          <w:tcPr>
            <w:tcW w:w="497" w:type="pct"/>
            <w:tcBorders>
              <w:tl2br w:val="nil"/>
              <w:tr2bl w:val="nil"/>
            </w:tcBorders>
            <w:vAlign w:val="center"/>
          </w:tcPr>
          <w:p w14:paraId="2081EF9E" w14:textId="77777777" w:rsidR="00637F26" w:rsidRPr="0012142B" w:rsidRDefault="000D2438" w:rsidP="00D65214">
            <w:pPr>
              <w:jc w:val="center"/>
              <w:rPr>
                <w:sz w:val="18"/>
                <w:szCs w:val="18"/>
              </w:rPr>
            </w:pPr>
            <w:r w:rsidRPr="0012142B">
              <w:rPr>
                <w:sz w:val="18"/>
                <w:szCs w:val="18"/>
              </w:rPr>
              <w:t>有效专利</w:t>
            </w:r>
          </w:p>
        </w:tc>
      </w:tr>
      <w:tr w:rsidR="002D04FE" w:rsidRPr="0012142B" w14:paraId="33AE8B94" w14:textId="77777777" w:rsidTr="00693805">
        <w:trPr>
          <w:trHeight w:val="1474"/>
          <w:jc w:val="center"/>
        </w:trPr>
        <w:tc>
          <w:tcPr>
            <w:tcW w:w="450" w:type="pct"/>
            <w:tcBorders>
              <w:tl2br w:val="nil"/>
              <w:tr2bl w:val="nil"/>
            </w:tcBorders>
            <w:vAlign w:val="center"/>
          </w:tcPr>
          <w:p w14:paraId="21DDACE5" w14:textId="77777777" w:rsidR="00637F26" w:rsidRPr="0012142B" w:rsidRDefault="000D2438" w:rsidP="00D65214">
            <w:pPr>
              <w:jc w:val="center"/>
              <w:rPr>
                <w:color w:val="000000" w:themeColor="text1"/>
                <w:sz w:val="18"/>
                <w:szCs w:val="18"/>
              </w:rPr>
            </w:pPr>
            <w:r w:rsidRPr="0012142B">
              <w:rPr>
                <w:color w:val="000000"/>
                <w:sz w:val="18"/>
                <w:szCs w:val="18"/>
              </w:rPr>
              <w:t>发明专利</w:t>
            </w:r>
          </w:p>
        </w:tc>
        <w:tc>
          <w:tcPr>
            <w:tcW w:w="764" w:type="pct"/>
            <w:tcBorders>
              <w:tl2br w:val="nil"/>
              <w:tr2bl w:val="nil"/>
            </w:tcBorders>
            <w:vAlign w:val="center"/>
          </w:tcPr>
          <w:p w14:paraId="503E8E27" w14:textId="15F68ED8" w:rsidR="00637F26" w:rsidRPr="0012142B" w:rsidRDefault="00A53ED1" w:rsidP="00D65214">
            <w:pPr>
              <w:jc w:val="center"/>
              <w:rPr>
                <w:color w:val="000000" w:themeColor="text1"/>
                <w:sz w:val="18"/>
                <w:szCs w:val="18"/>
              </w:rPr>
            </w:pPr>
            <w:r w:rsidRPr="0012142B">
              <w:rPr>
                <w:color w:val="000000"/>
                <w:sz w:val="18"/>
                <w:szCs w:val="18"/>
              </w:rPr>
              <w:t>一种促进</w:t>
            </w:r>
            <w:proofErr w:type="gramStart"/>
            <w:r w:rsidRPr="0012142B">
              <w:rPr>
                <w:color w:val="000000"/>
                <w:sz w:val="18"/>
                <w:szCs w:val="18"/>
              </w:rPr>
              <w:t>矿区采动地表</w:t>
            </w:r>
            <w:proofErr w:type="gramEnd"/>
            <w:r w:rsidRPr="0012142B">
              <w:rPr>
                <w:color w:val="000000"/>
                <w:sz w:val="18"/>
                <w:szCs w:val="18"/>
              </w:rPr>
              <w:t>裂缝带植被恢复的水土保持方法</w:t>
            </w:r>
          </w:p>
        </w:tc>
        <w:tc>
          <w:tcPr>
            <w:tcW w:w="403" w:type="pct"/>
            <w:tcBorders>
              <w:tl2br w:val="nil"/>
              <w:tr2bl w:val="nil"/>
            </w:tcBorders>
            <w:vAlign w:val="center"/>
          </w:tcPr>
          <w:p w14:paraId="0AE05A85" w14:textId="77777777" w:rsidR="00637F26" w:rsidRPr="0012142B" w:rsidRDefault="000D2438" w:rsidP="00D65214">
            <w:pPr>
              <w:jc w:val="center"/>
              <w:rPr>
                <w:color w:val="000000" w:themeColor="text1"/>
                <w:sz w:val="18"/>
                <w:szCs w:val="18"/>
              </w:rPr>
            </w:pPr>
            <w:r w:rsidRPr="0012142B">
              <w:rPr>
                <w:color w:val="000000"/>
                <w:sz w:val="18"/>
                <w:szCs w:val="18"/>
              </w:rPr>
              <w:t>中国</w:t>
            </w:r>
          </w:p>
        </w:tc>
        <w:tc>
          <w:tcPr>
            <w:tcW w:w="1061" w:type="pct"/>
            <w:tcBorders>
              <w:tl2br w:val="nil"/>
              <w:tr2bl w:val="nil"/>
            </w:tcBorders>
            <w:vAlign w:val="center"/>
          </w:tcPr>
          <w:p w14:paraId="5BFD4674" w14:textId="0DF35B4C" w:rsidR="00637F26" w:rsidRPr="0012142B" w:rsidRDefault="00A53ED1" w:rsidP="00D65214">
            <w:pPr>
              <w:jc w:val="center"/>
              <w:rPr>
                <w:color w:val="000000" w:themeColor="text1"/>
                <w:sz w:val="18"/>
                <w:szCs w:val="18"/>
              </w:rPr>
            </w:pPr>
            <w:r w:rsidRPr="0012142B">
              <w:rPr>
                <w:color w:val="000000"/>
                <w:sz w:val="18"/>
                <w:szCs w:val="18"/>
              </w:rPr>
              <w:t>ZL201510799064.7</w:t>
            </w:r>
          </w:p>
        </w:tc>
        <w:tc>
          <w:tcPr>
            <w:tcW w:w="396" w:type="pct"/>
            <w:tcBorders>
              <w:tl2br w:val="nil"/>
              <w:tr2bl w:val="nil"/>
            </w:tcBorders>
            <w:vAlign w:val="center"/>
          </w:tcPr>
          <w:p w14:paraId="1E84BB71" w14:textId="7F2B281C" w:rsidR="00637F26" w:rsidRPr="0012142B" w:rsidRDefault="000D2438" w:rsidP="00D65214">
            <w:pPr>
              <w:jc w:val="center"/>
              <w:rPr>
                <w:color w:val="000000" w:themeColor="text1"/>
                <w:sz w:val="18"/>
                <w:szCs w:val="18"/>
              </w:rPr>
            </w:pPr>
            <w:r w:rsidRPr="0012142B">
              <w:rPr>
                <w:color w:val="000000"/>
                <w:sz w:val="18"/>
                <w:szCs w:val="18"/>
              </w:rPr>
              <w:t>2015</w:t>
            </w:r>
            <w:r w:rsidR="00066F04" w:rsidRPr="0012142B">
              <w:rPr>
                <w:color w:val="000000"/>
                <w:sz w:val="18"/>
                <w:szCs w:val="18"/>
              </w:rPr>
              <w:t>-</w:t>
            </w:r>
            <w:r w:rsidR="00A53ED1" w:rsidRPr="0012142B">
              <w:rPr>
                <w:color w:val="000000"/>
                <w:sz w:val="18"/>
                <w:szCs w:val="18"/>
              </w:rPr>
              <w:t>11</w:t>
            </w:r>
            <w:r w:rsidR="00066F04" w:rsidRPr="0012142B">
              <w:rPr>
                <w:color w:val="000000"/>
                <w:sz w:val="18"/>
                <w:szCs w:val="18"/>
              </w:rPr>
              <w:t>-</w:t>
            </w:r>
            <w:r w:rsidR="00A53ED1" w:rsidRPr="0012142B">
              <w:rPr>
                <w:color w:val="000000"/>
                <w:sz w:val="18"/>
                <w:szCs w:val="18"/>
              </w:rPr>
              <w:t>19</w:t>
            </w:r>
          </w:p>
        </w:tc>
        <w:tc>
          <w:tcPr>
            <w:tcW w:w="541" w:type="pct"/>
            <w:tcBorders>
              <w:tl2br w:val="nil"/>
              <w:tr2bl w:val="nil"/>
            </w:tcBorders>
            <w:vAlign w:val="center"/>
          </w:tcPr>
          <w:p w14:paraId="651795B8" w14:textId="38C75289" w:rsidR="00637F26" w:rsidRPr="0012142B" w:rsidRDefault="00A53ED1" w:rsidP="00D65214">
            <w:pPr>
              <w:jc w:val="center"/>
              <w:rPr>
                <w:color w:val="000000" w:themeColor="text1"/>
                <w:sz w:val="18"/>
                <w:szCs w:val="18"/>
              </w:rPr>
            </w:pPr>
            <w:r w:rsidRPr="0012142B">
              <w:rPr>
                <w:color w:val="000000"/>
                <w:sz w:val="18"/>
                <w:szCs w:val="18"/>
              </w:rPr>
              <w:t>3462114</w:t>
            </w:r>
          </w:p>
        </w:tc>
        <w:tc>
          <w:tcPr>
            <w:tcW w:w="326" w:type="pct"/>
            <w:tcBorders>
              <w:tl2br w:val="nil"/>
              <w:tr2bl w:val="nil"/>
            </w:tcBorders>
            <w:vAlign w:val="center"/>
          </w:tcPr>
          <w:p w14:paraId="54D7B279" w14:textId="7AEBF3A3" w:rsidR="00637F26" w:rsidRPr="0012142B" w:rsidRDefault="00A53ED1" w:rsidP="00D65214">
            <w:pPr>
              <w:jc w:val="center"/>
              <w:rPr>
                <w:color w:val="000000" w:themeColor="text1"/>
                <w:sz w:val="18"/>
                <w:szCs w:val="18"/>
              </w:rPr>
            </w:pPr>
            <w:r w:rsidRPr="0012142B">
              <w:rPr>
                <w:color w:val="000000"/>
                <w:sz w:val="18"/>
                <w:szCs w:val="18"/>
              </w:rPr>
              <w:t>河南理工大学</w:t>
            </w:r>
          </w:p>
        </w:tc>
        <w:tc>
          <w:tcPr>
            <w:tcW w:w="562" w:type="pct"/>
            <w:tcBorders>
              <w:tl2br w:val="nil"/>
              <w:tr2bl w:val="nil"/>
            </w:tcBorders>
            <w:vAlign w:val="center"/>
          </w:tcPr>
          <w:p w14:paraId="71E6A4BF" w14:textId="5CF0326E" w:rsidR="00637F26" w:rsidRPr="0012142B" w:rsidRDefault="00A53ED1" w:rsidP="00D65214">
            <w:pPr>
              <w:jc w:val="center"/>
              <w:rPr>
                <w:color w:val="000000" w:themeColor="text1"/>
                <w:sz w:val="18"/>
                <w:szCs w:val="18"/>
              </w:rPr>
            </w:pPr>
            <w:r w:rsidRPr="0012142B">
              <w:rPr>
                <w:color w:val="000000"/>
                <w:sz w:val="18"/>
                <w:szCs w:val="18"/>
              </w:rPr>
              <w:t>聂小军</w:t>
            </w:r>
            <w:r w:rsidR="00904AA5">
              <w:rPr>
                <w:rFonts w:hint="eastAsia"/>
                <w:color w:val="000000"/>
                <w:sz w:val="18"/>
                <w:szCs w:val="18"/>
              </w:rPr>
              <w:t>，</w:t>
            </w:r>
            <w:r w:rsidRPr="0012142B">
              <w:rPr>
                <w:color w:val="000000"/>
                <w:sz w:val="18"/>
                <w:szCs w:val="18"/>
              </w:rPr>
              <w:t>苏艳艳</w:t>
            </w:r>
            <w:r w:rsidR="00904AA5">
              <w:rPr>
                <w:rFonts w:hint="eastAsia"/>
                <w:color w:val="000000"/>
                <w:sz w:val="18"/>
                <w:szCs w:val="18"/>
              </w:rPr>
              <w:t>，</w:t>
            </w:r>
            <w:r w:rsidRPr="0012142B">
              <w:rPr>
                <w:color w:val="000000"/>
                <w:sz w:val="18"/>
                <w:szCs w:val="18"/>
              </w:rPr>
              <w:t>赵伟</w:t>
            </w:r>
            <w:r w:rsidR="00904AA5">
              <w:rPr>
                <w:rFonts w:hint="eastAsia"/>
                <w:color w:val="000000"/>
                <w:sz w:val="18"/>
                <w:szCs w:val="18"/>
              </w:rPr>
              <w:t>，</w:t>
            </w:r>
            <w:r w:rsidRPr="0012142B">
              <w:rPr>
                <w:color w:val="000000"/>
                <w:sz w:val="18"/>
                <w:szCs w:val="18"/>
              </w:rPr>
              <w:t>郝成元</w:t>
            </w:r>
            <w:r w:rsidR="00904AA5">
              <w:rPr>
                <w:rFonts w:hint="eastAsia"/>
                <w:color w:val="000000"/>
                <w:sz w:val="18"/>
                <w:szCs w:val="18"/>
              </w:rPr>
              <w:t>，</w:t>
            </w:r>
            <w:proofErr w:type="gramStart"/>
            <w:r w:rsidRPr="0012142B">
              <w:rPr>
                <w:color w:val="000000"/>
                <w:sz w:val="18"/>
                <w:szCs w:val="18"/>
              </w:rPr>
              <w:t>郭</w:t>
            </w:r>
            <w:proofErr w:type="gramEnd"/>
            <w:r w:rsidRPr="0012142B">
              <w:rPr>
                <w:color w:val="000000"/>
                <w:sz w:val="18"/>
                <w:szCs w:val="18"/>
              </w:rPr>
              <w:t>增长</w:t>
            </w:r>
          </w:p>
        </w:tc>
        <w:tc>
          <w:tcPr>
            <w:tcW w:w="497" w:type="pct"/>
            <w:tcBorders>
              <w:tl2br w:val="nil"/>
              <w:tr2bl w:val="nil"/>
            </w:tcBorders>
            <w:vAlign w:val="center"/>
          </w:tcPr>
          <w:p w14:paraId="384B1698" w14:textId="77777777" w:rsidR="00637F26" w:rsidRPr="0012142B" w:rsidRDefault="000D2438" w:rsidP="00D65214">
            <w:pPr>
              <w:jc w:val="center"/>
              <w:rPr>
                <w:color w:val="000000" w:themeColor="text1"/>
                <w:sz w:val="18"/>
                <w:szCs w:val="18"/>
              </w:rPr>
            </w:pPr>
            <w:r w:rsidRPr="0012142B">
              <w:rPr>
                <w:color w:val="000000"/>
                <w:sz w:val="18"/>
                <w:szCs w:val="18"/>
              </w:rPr>
              <w:t>有效专利</w:t>
            </w:r>
          </w:p>
        </w:tc>
      </w:tr>
      <w:tr w:rsidR="002D04FE" w:rsidRPr="0012142B" w14:paraId="29FF5F65" w14:textId="77777777" w:rsidTr="00693805">
        <w:trPr>
          <w:trHeight w:val="1474"/>
          <w:jc w:val="center"/>
        </w:trPr>
        <w:tc>
          <w:tcPr>
            <w:tcW w:w="450" w:type="pct"/>
            <w:tcBorders>
              <w:tl2br w:val="nil"/>
              <w:tr2bl w:val="nil"/>
            </w:tcBorders>
            <w:vAlign w:val="center"/>
          </w:tcPr>
          <w:p w14:paraId="4A2D75BF" w14:textId="2BF9C662" w:rsidR="00D65214" w:rsidRPr="0012142B" w:rsidRDefault="00A53ED1" w:rsidP="00D65214">
            <w:pPr>
              <w:jc w:val="center"/>
              <w:rPr>
                <w:color w:val="000000" w:themeColor="text1"/>
                <w:sz w:val="18"/>
                <w:szCs w:val="18"/>
              </w:rPr>
            </w:pPr>
            <w:r w:rsidRPr="0012142B">
              <w:rPr>
                <w:color w:val="000000"/>
                <w:sz w:val="18"/>
                <w:szCs w:val="18"/>
              </w:rPr>
              <w:t>软件著作权</w:t>
            </w:r>
          </w:p>
        </w:tc>
        <w:tc>
          <w:tcPr>
            <w:tcW w:w="764" w:type="pct"/>
            <w:tcBorders>
              <w:tl2br w:val="nil"/>
              <w:tr2bl w:val="nil"/>
            </w:tcBorders>
            <w:vAlign w:val="center"/>
          </w:tcPr>
          <w:p w14:paraId="4D0AF714" w14:textId="5E70B99E" w:rsidR="00D65214" w:rsidRPr="0012142B" w:rsidRDefault="00A53ED1" w:rsidP="00D65214">
            <w:pPr>
              <w:jc w:val="center"/>
              <w:rPr>
                <w:color w:val="000000" w:themeColor="text1"/>
                <w:sz w:val="18"/>
                <w:szCs w:val="18"/>
              </w:rPr>
            </w:pPr>
            <w:r w:rsidRPr="0012142B">
              <w:rPr>
                <w:color w:val="000000"/>
                <w:sz w:val="18"/>
                <w:szCs w:val="18"/>
              </w:rPr>
              <w:t>矿山地表信息自动提取系统</w:t>
            </w:r>
          </w:p>
        </w:tc>
        <w:tc>
          <w:tcPr>
            <w:tcW w:w="403" w:type="pct"/>
            <w:tcBorders>
              <w:tl2br w:val="nil"/>
              <w:tr2bl w:val="nil"/>
            </w:tcBorders>
            <w:vAlign w:val="center"/>
          </w:tcPr>
          <w:p w14:paraId="38B59A2D" w14:textId="782FF279" w:rsidR="00D65214" w:rsidRPr="0012142B" w:rsidRDefault="00D65214" w:rsidP="00D65214">
            <w:pPr>
              <w:jc w:val="center"/>
              <w:rPr>
                <w:color w:val="000000" w:themeColor="text1"/>
                <w:sz w:val="18"/>
                <w:szCs w:val="18"/>
              </w:rPr>
            </w:pPr>
            <w:r w:rsidRPr="0012142B">
              <w:rPr>
                <w:color w:val="000000" w:themeColor="text1"/>
                <w:sz w:val="18"/>
                <w:szCs w:val="18"/>
              </w:rPr>
              <w:t>中国</w:t>
            </w:r>
          </w:p>
        </w:tc>
        <w:tc>
          <w:tcPr>
            <w:tcW w:w="1061" w:type="pct"/>
            <w:tcBorders>
              <w:tl2br w:val="nil"/>
              <w:tr2bl w:val="nil"/>
            </w:tcBorders>
            <w:vAlign w:val="center"/>
          </w:tcPr>
          <w:p w14:paraId="29E87702" w14:textId="46FB2FC7" w:rsidR="00D65214" w:rsidRPr="0012142B" w:rsidRDefault="00A53ED1" w:rsidP="00D65214">
            <w:pPr>
              <w:jc w:val="center"/>
              <w:rPr>
                <w:color w:val="000000" w:themeColor="text1"/>
                <w:sz w:val="18"/>
                <w:szCs w:val="18"/>
              </w:rPr>
            </w:pPr>
            <w:r w:rsidRPr="0012142B">
              <w:rPr>
                <w:color w:val="000000"/>
                <w:sz w:val="18"/>
                <w:szCs w:val="18"/>
              </w:rPr>
              <w:t>2015SR018314</w:t>
            </w:r>
          </w:p>
        </w:tc>
        <w:tc>
          <w:tcPr>
            <w:tcW w:w="396" w:type="pct"/>
            <w:tcBorders>
              <w:tl2br w:val="nil"/>
              <w:tr2bl w:val="nil"/>
            </w:tcBorders>
            <w:vAlign w:val="center"/>
          </w:tcPr>
          <w:p w14:paraId="562A4637" w14:textId="6C5CDD8E" w:rsidR="00D65214" w:rsidRPr="0012142B" w:rsidRDefault="00A53ED1" w:rsidP="00A53ED1">
            <w:pPr>
              <w:jc w:val="center"/>
              <w:rPr>
                <w:color w:val="000000" w:themeColor="text1"/>
                <w:sz w:val="18"/>
                <w:szCs w:val="18"/>
              </w:rPr>
            </w:pPr>
            <w:r w:rsidRPr="0012142B">
              <w:rPr>
                <w:color w:val="000000"/>
                <w:sz w:val="18"/>
                <w:szCs w:val="18"/>
              </w:rPr>
              <w:t>2015</w:t>
            </w:r>
            <w:r w:rsidR="00D65214" w:rsidRPr="0012142B">
              <w:rPr>
                <w:color w:val="000000"/>
                <w:sz w:val="18"/>
                <w:szCs w:val="18"/>
              </w:rPr>
              <w:t>-0</w:t>
            </w:r>
            <w:r w:rsidRPr="0012142B">
              <w:rPr>
                <w:color w:val="000000"/>
                <w:sz w:val="18"/>
                <w:szCs w:val="18"/>
              </w:rPr>
              <w:t>9</w:t>
            </w:r>
            <w:r w:rsidR="00D65214" w:rsidRPr="0012142B">
              <w:rPr>
                <w:color w:val="000000"/>
                <w:sz w:val="18"/>
                <w:szCs w:val="18"/>
              </w:rPr>
              <w:t>-0</w:t>
            </w:r>
            <w:r w:rsidRPr="0012142B">
              <w:rPr>
                <w:color w:val="000000"/>
                <w:sz w:val="18"/>
                <w:szCs w:val="18"/>
              </w:rPr>
              <w:t>1</w:t>
            </w:r>
          </w:p>
        </w:tc>
        <w:tc>
          <w:tcPr>
            <w:tcW w:w="541" w:type="pct"/>
            <w:tcBorders>
              <w:tl2br w:val="nil"/>
              <w:tr2bl w:val="nil"/>
            </w:tcBorders>
            <w:vAlign w:val="center"/>
          </w:tcPr>
          <w:p w14:paraId="2ED4988E" w14:textId="401FA3EB" w:rsidR="00D65214" w:rsidRPr="0012142B" w:rsidRDefault="00A53ED1" w:rsidP="00D65214">
            <w:pPr>
              <w:jc w:val="center"/>
              <w:rPr>
                <w:color w:val="000000" w:themeColor="text1"/>
                <w:sz w:val="18"/>
                <w:szCs w:val="18"/>
              </w:rPr>
            </w:pPr>
            <w:r w:rsidRPr="0012142B">
              <w:rPr>
                <w:color w:val="000000" w:themeColor="text1"/>
                <w:sz w:val="18"/>
                <w:szCs w:val="18"/>
              </w:rPr>
              <w:t>0905396</w:t>
            </w:r>
          </w:p>
        </w:tc>
        <w:tc>
          <w:tcPr>
            <w:tcW w:w="326" w:type="pct"/>
            <w:tcBorders>
              <w:tl2br w:val="nil"/>
              <w:tr2bl w:val="nil"/>
            </w:tcBorders>
            <w:vAlign w:val="center"/>
          </w:tcPr>
          <w:p w14:paraId="2CED3AA2" w14:textId="39416741" w:rsidR="00D65214" w:rsidRPr="0012142B" w:rsidRDefault="00A53ED1" w:rsidP="00D65214">
            <w:pPr>
              <w:jc w:val="center"/>
              <w:rPr>
                <w:color w:val="000000" w:themeColor="text1"/>
                <w:sz w:val="18"/>
                <w:szCs w:val="18"/>
              </w:rPr>
            </w:pPr>
            <w:r w:rsidRPr="0012142B">
              <w:rPr>
                <w:color w:val="000000"/>
                <w:sz w:val="18"/>
                <w:szCs w:val="18"/>
              </w:rPr>
              <w:t>河南理工大学</w:t>
            </w:r>
          </w:p>
        </w:tc>
        <w:tc>
          <w:tcPr>
            <w:tcW w:w="562" w:type="pct"/>
            <w:tcBorders>
              <w:tl2br w:val="nil"/>
              <w:tr2bl w:val="nil"/>
            </w:tcBorders>
            <w:vAlign w:val="center"/>
          </w:tcPr>
          <w:p w14:paraId="23EF116D" w14:textId="2295AC3F" w:rsidR="00D65214" w:rsidRPr="0012142B" w:rsidRDefault="00A53ED1" w:rsidP="00D65214">
            <w:pPr>
              <w:jc w:val="center"/>
              <w:rPr>
                <w:color w:val="000000" w:themeColor="text1"/>
                <w:sz w:val="18"/>
                <w:szCs w:val="18"/>
              </w:rPr>
            </w:pPr>
            <w:r w:rsidRPr="0012142B">
              <w:rPr>
                <w:color w:val="000000"/>
                <w:sz w:val="18"/>
                <w:szCs w:val="18"/>
              </w:rPr>
              <w:t>张合兵，王世东，潘元庆，王新闯，刘培</w:t>
            </w:r>
          </w:p>
        </w:tc>
        <w:tc>
          <w:tcPr>
            <w:tcW w:w="497" w:type="pct"/>
            <w:tcBorders>
              <w:tl2br w:val="nil"/>
              <w:tr2bl w:val="nil"/>
            </w:tcBorders>
            <w:vAlign w:val="center"/>
          </w:tcPr>
          <w:p w14:paraId="257C3B65" w14:textId="257B09E5" w:rsidR="00D65214" w:rsidRPr="0012142B" w:rsidRDefault="002D04FE" w:rsidP="00D65214">
            <w:pPr>
              <w:jc w:val="center"/>
              <w:rPr>
                <w:color w:val="000000" w:themeColor="text1"/>
                <w:sz w:val="18"/>
                <w:szCs w:val="18"/>
              </w:rPr>
            </w:pPr>
            <w:r w:rsidRPr="0012142B">
              <w:rPr>
                <w:color w:val="000000"/>
                <w:sz w:val="18"/>
                <w:szCs w:val="18"/>
              </w:rPr>
              <w:t>其他有效的知识产权</w:t>
            </w:r>
          </w:p>
        </w:tc>
      </w:tr>
      <w:tr w:rsidR="002D04FE" w:rsidRPr="0012142B" w14:paraId="4EC1872A" w14:textId="77777777" w:rsidTr="00693805">
        <w:trPr>
          <w:trHeight w:val="2400"/>
          <w:jc w:val="center"/>
        </w:trPr>
        <w:tc>
          <w:tcPr>
            <w:tcW w:w="450" w:type="pct"/>
            <w:tcBorders>
              <w:tl2br w:val="nil"/>
              <w:tr2bl w:val="nil"/>
            </w:tcBorders>
            <w:vAlign w:val="center"/>
          </w:tcPr>
          <w:p w14:paraId="44FB6707" w14:textId="30A97AD0" w:rsidR="00D65214" w:rsidRPr="0012142B" w:rsidRDefault="00A53ED1" w:rsidP="00D65214">
            <w:pPr>
              <w:jc w:val="center"/>
              <w:rPr>
                <w:color w:val="000000"/>
                <w:sz w:val="18"/>
                <w:szCs w:val="18"/>
              </w:rPr>
            </w:pPr>
            <w:r w:rsidRPr="0012142B">
              <w:rPr>
                <w:color w:val="000000"/>
                <w:sz w:val="18"/>
                <w:szCs w:val="18"/>
              </w:rPr>
              <w:t>学术论文</w:t>
            </w:r>
          </w:p>
        </w:tc>
        <w:tc>
          <w:tcPr>
            <w:tcW w:w="764" w:type="pct"/>
            <w:tcBorders>
              <w:tl2br w:val="nil"/>
              <w:tr2bl w:val="nil"/>
            </w:tcBorders>
            <w:vAlign w:val="center"/>
          </w:tcPr>
          <w:p w14:paraId="7BAC605D" w14:textId="4E7BD5A6" w:rsidR="00D65214" w:rsidRPr="0012142B" w:rsidRDefault="00A53ED1" w:rsidP="002D04FE">
            <w:pPr>
              <w:jc w:val="center"/>
              <w:rPr>
                <w:color w:val="000000"/>
                <w:sz w:val="18"/>
                <w:szCs w:val="18"/>
              </w:rPr>
            </w:pPr>
            <w:r w:rsidRPr="0012142B">
              <w:rPr>
                <w:color w:val="000000"/>
                <w:sz w:val="18"/>
                <w:szCs w:val="18"/>
              </w:rPr>
              <w:t xml:space="preserve">Investigation on </w:t>
            </w:r>
            <w:r w:rsidR="002D04FE">
              <w:rPr>
                <w:rFonts w:hint="eastAsia"/>
                <w:color w:val="000000"/>
                <w:sz w:val="18"/>
                <w:szCs w:val="18"/>
              </w:rPr>
              <w:t>m</w:t>
            </w:r>
            <w:r w:rsidR="002D04FE">
              <w:rPr>
                <w:color w:val="000000"/>
                <w:sz w:val="18"/>
                <w:szCs w:val="18"/>
              </w:rPr>
              <w:t>ining subsidence b</w:t>
            </w:r>
            <w:r w:rsidRPr="0012142B">
              <w:rPr>
                <w:color w:val="000000"/>
                <w:sz w:val="18"/>
                <w:szCs w:val="18"/>
              </w:rPr>
              <w:t xml:space="preserve">ased on </w:t>
            </w:r>
            <w:r w:rsidR="002D04FE">
              <w:rPr>
                <w:color w:val="000000"/>
                <w:sz w:val="18"/>
                <w:szCs w:val="18"/>
              </w:rPr>
              <w:t>m</w:t>
            </w:r>
            <w:r w:rsidRPr="0012142B">
              <w:rPr>
                <w:color w:val="000000"/>
                <w:sz w:val="18"/>
                <w:szCs w:val="18"/>
              </w:rPr>
              <w:t xml:space="preserve">ulti-temporal </w:t>
            </w:r>
            <w:proofErr w:type="spellStart"/>
            <w:r w:rsidRPr="0012142B">
              <w:rPr>
                <w:color w:val="000000"/>
                <w:sz w:val="18"/>
                <w:szCs w:val="18"/>
              </w:rPr>
              <w:t>InSAR</w:t>
            </w:r>
            <w:proofErr w:type="spellEnd"/>
            <w:r w:rsidRPr="0012142B">
              <w:rPr>
                <w:color w:val="000000"/>
                <w:sz w:val="18"/>
                <w:szCs w:val="18"/>
              </w:rPr>
              <w:t xml:space="preserve"> and </w:t>
            </w:r>
            <w:r w:rsidR="002D04FE">
              <w:rPr>
                <w:color w:val="000000"/>
                <w:sz w:val="18"/>
                <w:szCs w:val="18"/>
              </w:rPr>
              <w:t>t</w:t>
            </w:r>
            <w:r w:rsidRPr="0012142B">
              <w:rPr>
                <w:color w:val="000000"/>
                <w:sz w:val="18"/>
                <w:szCs w:val="18"/>
              </w:rPr>
              <w:t xml:space="preserve">ime-series </w:t>
            </w:r>
            <w:r w:rsidR="002D04FE">
              <w:rPr>
                <w:color w:val="000000"/>
                <w:sz w:val="18"/>
                <w:szCs w:val="18"/>
              </w:rPr>
              <w:t>a</w:t>
            </w:r>
            <w:r w:rsidRPr="0012142B">
              <w:rPr>
                <w:color w:val="000000"/>
                <w:sz w:val="18"/>
                <w:szCs w:val="18"/>
              </w:rPr>
              <w:t>nalysis of</w:t>
            </w:r>
            <w:r w:rsidR="002D04FE">
              <w:rPr>
                <w:color w:val="000000"/>
                <w:sz w:val="18"/>
                <w:szCs w:val="18"/>
              </w:rPr>
              <w:t xml:space="preserve"> the s</w:t>
            </w:r>
            <w:r w:rsidRPr="0012142B">
              <w:rPr>
                <w:color w:val="000000"/>
                <w:sz w:val="18"/>
                <w:szCs w:val="18"/>
              </w:rPr>
              <w:t xml:space="preserve">mall </w:t>
            </w:r>
            <w:r w:rsidR="002D04FE">
              <w:rPr>
                <w:color w:val="000000"/>
                <w:sz w:val="18"/>
                <w:szCs w:val="18"/>
              </w:rPr>
              <w:t>b</w:t>
            </w:r>
            <w:r w:rsidRPr="0012142B">
              <w:rPr>
                <w:color w:val="000000"/>
                <w:sz w:val="18"/>
                <w:szCs w:val="18"/>
              </w:rPr>
              <w:t xml:space="preserve">aseline </w:t>
            </w:r>
            <w:r w:rsidR="002D04FE">
              <w:rPr>
                <w:color w:val="000000"/>
                <w:sz w:val="18"/>
                <w:szCs w:val="18"/>
              </w:rPr>
              <w:t>s</w:t>
            </w:r>
            <w:r w:rsidRPr="0012142B">
              <w:rPr>
                <w:color w:val="000000"/>
                <w:sz w:val="18"/>
                <w:szCs w:val="18"/>
              </w:rPr>
              <w:t>ubset</w:t>
            </w:r>
            <w:r w:rsidR="002D04FE">
              <w:rPr>
                <w:color w:val="000000"/>
                <w:sz w:val="18"/>
                <w:szCs w:val="18"/>
              </w:rPr>
              <w:t>-</w:t>
            </w:r>
            <w:r w:rsidRPr="0012142B">
              <w:rPr>
                <w:color w:val="000000"/>
                <w:sz w:val="18"/>
                <w:szCs w:val="18"/>
              </w:rPr>
              <w:t xml:space="preserve">Case study of working faces 22201-1/2 in </w:t>
            </w:r>
            <w:proofErr w:type="spellStart"/>
            <w:r w:rsidRPr="0012142B">
              <w:rPr>
                <w:color w:val="000000"/>
                <w:sz w:val="18"/>
                <w:szCs w:val="18"/>
              </w:rPr>
              <w:t>Bu’ertai</w:t>
            </w:r>
            <w:proofErr w:type="spellEnd"/>
            <w:r w:rsidRPr="0012142B">
              <w:rPr>
                <w:color w:val="000000"/>
                <w:sz w:val="18"/>
                <w:szCs w:val="18"/>
              </w:rPr>
              <w:t xml:space="preserve"> Mine, </w:t>
            </w:r>
            <w:proofErr w:type="spellStart"/>
            <w:r w:rsidRPr="0012142B">
              <w:rPr>
                <w:color w:val="000000"/>
                <w:sz w:val="18"/>
                <w:szCs w:val="18"/>
              </w:rPr>
              <w:t>Shendong</w:t>
            </w:r>
            <w:proofErr w:type="spellEnd"/>
            <w:r w:rsidRPr="0012142B">
              <w:rPr>
                <w:color w:val="000000"/>
                <w:sz w:val="18"/>
                <w:szCs w:val="18"/>
              </w:rPr>
              <w:t xml:space="preserve"> </w:t>
            </w:r>
            <w:proofErr w:type="spellStart"/>
            <w:proofErr w:type="gramStart"/>
            <w:r w:rsidRPr="0012142B">
              <w:rPr>
                <w:color w:val="000000"/>
                <w:sz w:val="18"/>
                <w:szCs w:val="18"/>
              </w:rPr>
              <w:t>Coalfield,China</w:t>
            </w:r>
            <w:proofErr w:type="spellEnd"/>
            <w:proofErr w:type="gramEnd"/>
            <w:r w:rsidRPr="0012142B">
              <w:rPr>
                <w:color w:val="000000"/>
                <w:sz w:val="18"/>
                <w:szCs w:val="18"/>
              </w:rPr>
              <w:t>.</w:t>
            </w:r>
          </w:p>
        </w:tc>
        <w:tc>
          <w:tcPr>
            <w:tcW w:w="403" w:type="pct"/>
            <w:tcBorders>
              <w:tl2br w:val="nil"/>
              <w:tr2bl w:val="nil"/>
            </w:tcBorders>
            <w:vAlign w:val="center"/>
          </w:tcPr>
          <w:p w14:paraId="1EF9D469" w14:textId="77777777" w:rsidR="00D65214" w:rsidRPr="0012142B" w:rsidRDefault="00D65214" w:rsidP="00D65214">
            <w:pPr>
              <w:jc w:val="center"/>
              <w:rPr>
                <w:color w:val="000000"/>
                <w:sz w:val="18"/>
                <w:szCs w:val="18"/>
              </w:rPr>
            </w:pPr>
            <w:r w:rsidRPr="0012142B">
              <w:rPr>
                <w:color w:val="000000"/>
                <w:sz w:val="18"/>
                <w:szCs w:val="18"/>
              </w:rPr>
              <w:t>中国</w:t>
            </w:r>
          </w:p>
        </w:tc>
        <w:tc>
          <w:tcPr>
            <w:tcW w:w="1061" w:type="pct"/>
            <w:tcBorders>
              <w:tl2br w:val="nil"/>
              <w:tr2bl w:val="nil"/>
            </w:tcBorders>
            <w:vAlign w:val="center"/>
          </w:tcPr>
          <w:p w14:paraId="188230F0" w14:textId="77777777" w:rsidR="002D04FE" w:rsidRDefault="00A53ED1" w:rsidP="00D65214">
            <w:pPr>
              <w:jc w:val="center"/>
              <w:rPr>
                <w:color w:val="000000"/>
                <w:sz w:val="18"/>
                <w:szCs w:val="18"/>
              </w:rPr>
            </w:pPr>
            <w:r w:rsidRPr="0012142B">
              <w:rPr>
                <w:color w:val="000000"/>
                <w:sz w:val="18"/>
                <w:szCs w:val="18"/>
              </w:rPr>
              <w:t>Remote Sens</w:t>
            </w:r>
            <w:r w:rsidR="002D04FE">
              <w:rPr>
                <w:color w:val="000000"/>
                <w:sz w:val="18"/>
                <w:szCs w:val="18"/>
              </w:rPr>
              <w:t>ing</w:t>
            </w:r>
          </w:p>
          <w:p w14:paraId="71568719" w14:textId="20BB3B28" w:rsidR="00D65214" w:rsidRPr="0012142B" w:rsidRDefault="002D04FE" w:rsidP="002D04FE">
            <w:pPr>
              <w:jc w:val="center"/>
              <w:rPr>
                <w:color w:val="000000"/>
                <w:sz w:val="18"/>
                <w:szCs w:val="18"/>
              </w:rPr>
            </w:pPr>
            <w:r>
              <w:rPr>
                <w:color w:val="000000"/>
                <w:sz w:val="18"/>
                <w:szCs w:val="18"/>
              </w:rPr>
              <w:t>2016,</w:t>
            </w:r>
            <w:r w:rsidR="00A53ED1" w:rsidRPr="0012142B">
              <w:rPr>
                <w:color w:val="000000"/>
                <w:sz w:val="18"/>
                <w:szCs w:val="18"/>
              </w:rPr>
              <w:t>8</w:t>
            </w:r>
            <w:r>
              <w:rPr>
                <w:color w:val="000000"/>
                <w:sz w:val="18"/>
                <w:szCs w:val="18"/>
              </w:rPr>
              <w:t>(11): 951</w:t>
            </w:r>
          </w:p>
        </w:tc>
        <w:tc>
          <w:tcPr>
            <w:tcW w:w="396" w:type="pct"/>
            <w:tcBorders>
              <w:tl2br w:val="nil"/>
              <w:tr2bl w:val="nil"/>
            </w:tcBorders>
            <w:vAlign w:val="center"/>
          </w:tcPr>
          <w:p w14:paraId="1F89CAD0" w14:textId="37FB936D" w:rsidR="00D65214" w:rsidRPr="0012142B" w:rsidRDefault="00D65214" w:rsidP="00A53ED1">
            <w:pPr>
              <w:jc w:val="center"/>
              <w:rPr>
                <w:color w:val="000000"/>
                <w:sz w:val="18"/>
                <w:szCs w:val="18"/>
              </w:rPr>
            </w:pPr>
            <w:r w:rsidRPr="0012142B">
              <w:rPr>
                <w:color w:val="000000"/>
                <w:sz w:val="18"/>
                <w:szCs w:val="18"/>
              </w:rPr>
              <w:t>201</w:t>
            </w:r>
            <w:r w:rsidR="00A53ED1" w:rsidRPr="0012142B">
              <w:rPr>
                <w:color w:val="000000"/>
                <w:sz w:val="18"/>
                <w:szCs w:val="18"/>
              </w:rPr>
              <w:t>6</w:t>
            </w:r>
            <w:r w:rsidRPr="0012142B">
              <w:rPr>
                <w:color w:val="000000"/>
                <w:sz w:val="18"/>
                <w:szCs w:val="18"/>
              </w:rPr>
              <w:t>-0</w:t>
            </w:r>
            <w:r w:rsidR="00A53ED1" w:rsidRPr="0012142B">
              <w:rPr>
                <w:color w:val="000000"/>
                <w:sz w:val="18"/>
                <w:szCs w:val="18"/>
              </w:rPr>
              <w:t>8</w:t>
            </w:r>
            <w:r w:rsidRPr="0012142B">
              <w:rPr>
                <w:color w:val="000000"/>
                <w:sz w:val="18"/>
                <w:szCs w:val="18"/>
              </w:rPr>
              <w:t>-</w:t>
            </w:r>
            <w:r w:rsidR="00A53ED1" w:rsidRPr="0012142B">
              <w:rPr>
                <w:color w:val="000000"/>
                <w:sz w:val="18"/>
                <w:szCs w:val="18"/>
              </w:rPr>
              <w:t>2</w:t>
            </w:r>
            <w:r w:rsidRPr="0012142B">
              <w:rPr>
                <w:color w:val="000000"/>
                <w:sz w:val="18"/>
                <w:szCs w:val="18"/>
              </w:rPr>
              <w:t>0</w:t>
            </w:r>
          </w:p>
        </w:tc>
        <w:tc>
          <w:tcPr>
            <w:tcW w:w="541" w:type="pct"/>
            <w:tcBorders>
              <w:tl2br w:val="nil"/>
              <w:tr2bl w:val="nil"/>
            </w:tcBorders>
            <w:vAlign w:val="center"/>
          </w:tcPr>
          <w:p w14:paraId="46D74D51" w14:textId="77777777" w:rsidR="00D65214" w:rsidRPr="0012142B" w:rsidRDefault="00A53ED1" w:rsidP="00D65214">
            <w:pPr>
              <w:jc w:val="center"/>
              <w:rPr>
                <w:color w:val="000000"/>
                <w:kern w:val="0"/>
                <w:sz w:val="18"/>
                <w:szCs w:val="18"/>
              </w:rPr>
            </w:pPr>
            <w:r w:rsidRPr="0012142B">
              <w:rPr>
                <w:color w:val="000000"/>
                <w:kern w:val="0"/>
                <w:sz w:val="18"/>
                <w:szCs w:val="18"/>
              </w:rPr>
              <w:t>SCI</w:t>
            </w:r>
            <w:r w:rsidRPr="0012142B">
              <w:rPr>
                <w:color w:val="000000"/>
                <w:kern w:val="0"/>
                <w:sz w:val="18"/>
                <w:szCs w:val="18"/>
              </w:rPr>
              <w:t>二区</w:t>
            </w:r>
          </w:p>
          <w:p w14:paraId="0F635799" w14:textId="34F7C93B" w:rsidR="0012142B" w:rsidRDefault="0012142B" w:rsidP="0012142B">
            <w:pPr>
              <w:jc w:val="center"/>
              <w:rPr>
                <w:color w:val="000000"/>
                <w:kern w:val="0"/>
                <w:sz w:val="18"/>
                <w:szCs w:val="18"/>
              </w:rPr>
            </w:pPr>
            <w:r w:rsidRPr="0012142B">
              <w:rPr>
                <w:color w:val="000000"/>
                <w:kern w:val="0"/>
                <w:sz w:val="18"/>
                <w:szCs w:val="18"/>
              </w:rPr>
              <w:t>000388798</w:t>
            </w:r>
          </w:p>
          <w:p w14:paraId="30C5EA2B" w14:textId="14CACC84" w:rsidR="00A53ED1" w:rsidRPr="0012142B" w:rsidRDefault="0012142B" w:rsidP="00D65214">
            <w:pPr>
              <w:jc w:val="center"/>
              <w:rPr>
                <w:color w:val="000000"/>
                <w:sz w:val="18"/>
                <w:szCs w:val="18"/>
              </w:rPr>
            </w:pPr>
            <w:r w:rsidRPr="0012142B">
              <w:rPr>
                <w:color w:val="000000"/>
                <w:kern w:val="0"/>
                <w:sz w:val="18"/>
                <w:szCs w:val="18"/>
              </w:rPr>
              <w:t>400071</w:t>
            </w:r>
          </w:p>
        </w:tc>
        <w:tc>
          <w:tcPr>
            <w:tcW w:w="326" w:type="pct"/>
            <w:tcBorders>
              <w:tl2br w:val="nil"/>
              <w:tr2bl w:val="nil"/>
            </w:tcBorders>
            <w:vAlign w:val="center"/>
          </w:tcPr>
          <w:p w14:paraId="4AD45749" w14:textId="36BB9DE7" w:rsidR="00D65214" w:rsidRPr="0012142B" w:rsidRDefault="0012142B" w:rsidP="0012142B">
            <w:pPr>
              <w:jc w:val="center"/>
              <w:rPr>
                <w:color w:val="000000"/>
                <w:sz w:val="18"/>
                <w:szCs w:val="18"/>
              </w:rPr>
            </w:pPr>
            <w:r w:rsidRPr="0012142B">
              <w:rPr>
                <w:color w:val="000000"/>
                <w:sz w:val="18"/>
                <w:szCs w:val="18"/>
              </w:rPr>
              <w:t>河南理工大学</w:t>
            </w:r>
          </w:p>
        </w:tc>
        <w:tc>
          <w:tcPr>
            <w:tcW w:w="562" w:type="pct"/>
            <w:tcBorders>
              <w:tl2br w:val="nil"/>
              <w:tr2bl w:val="nil"/>
            </w:tcBorders>
            <w:vAlign w:val="center"/>
          </w:tcPr>
          <w:p w14:paraId="4F2559AB" w14:textId="1A6C97A4" w:rsidR="00D65214" w:rsidRPr="0012142B" w:rsidRDefault="0012142B" w:rsidP="0012142B">
            <w:pPr>
              <w:jc w:val="center"/>
              <w:rPr>
                <w:color w:val="000000"/>
                <w:sz w:val="18"/>
                <w:szCs w:val="18"/>
              </w:rPr>
            </w:pPr>
            <w:r>
              <w:rPr>
                <w:color w:val="000000"/>
                <w:sz w:val="18"/>
                <w:szCs w:val="18"/>
              </w:rPr>
              <w:t xml:space="preserve">Ma Chao, Cheng </w:t>
            </w:r>
            <w:proofErr w:type="spellStart"/>
            <w:r>
              <w:rPr>
                <w:color w:val="000000"/>
                <w:sz w:val="18"/>
                <w:szCs w:val="18"/>
              </w:rPr>
              <w:t>Xiaoqian</w:t>
            </w:r>
            <w:proofErr w:type="spellEnd"/>
            <w:r w:rsidRPr="0012142B">
              <w:rPr>
                <w:color w:val="000000"/>
                <w:sz w:val="18"/>
                <w:szCs w:val="18"/>
              </w:rPr>
              <w:t>,</w:t>
            </w:r>
            <w:r>
              <w:rPr>
                <w:color w:val="000000"/>
                <w:sz w:val="18"/>
                <w:szCs w:val="18"/>
              </w:rPr>
              <w:t xml:space="preserve"> </w:t>
            </w:r>
            <w:r w:rsidRPr="0012142B">
              <w:rPr>
                <w:color w:val="000000"/>
                <w:sz w:val="18"/>
                <w:szCs w:val="18"/>
              </w:rPr>
              <w:t xml:space="preserve">Yang </w:t>
            </w:r>
            <w:proofErr w:type="spellStart"/>
            <w:r w:rsidRPr="0012142B">
              <w:rPr>
                <w:color w:val="000000"/>
                <w:sz w:val="18"/>
                <w:szCs w:val="18"/>
              </w:rPr>
              <w:t>Yali</w:t>
            </w:r>
            <w:proofErr w:type="spellEnd"/>
            <w:r w:rsidRPr="0012142B">
              <w:rPr>
                <w:color w:val="000000"/>
                <w:sz w:val="18"/>
                <w:szCs w:val="18"/>
              </w:rPr>
              <w:t>,</w:t>
            </w:r>
            <w:r>
              <w:rPr>
                <w:color w:val="000000"/>
                <w:sz w:val="18"/>
                <w:szCs w:val="18"/>
              </w:rPr>
              <w:t xml:space="preserve"> </w:t>
            </w:r>
            <w:r w:rsidRPr="0012142B">
              <w:rPr>
                <w:color w:val="000000"/>
                <w:sz w:val="18"/>
                <w:szCs w:val="18"/>
              </w:rPr>
              <w:t xml:space="preserve">Zhang </w:t>
            </w:r>
            <w:proofErr w:type="spellStart"/>
            <w:r w:rsidRPr="0012142B">
              <w:rPr>
                <w:color w:val="000000"/>
                <w:sz w:val="18"/>
                <w:szCs w:val="18"/>
              </w:rPr>
              <w:t>Xiaoke</w:t>
            </w:r>
            <w:proofErr w:type="spellEnd"/>
            <w:r w:rsidRPr="0012142B">
              <w:rPr>
                <w:color w:val="000000"/>
                <w:sz w:val="18"/>
                <w:szCs w:val="18"/>
              </w:rPr>
              <w:t>,</w:t>
            </w:r>
            <w:r>
              <w:rPr>
                <w:color w:val="000000"/>
                <w:sz w:val="18"/>
                <w:szCs w:val="18"/>
              </w:rPr>
              <w:t xml:space="preserve"> </w:t>
            </w:r>
            <w:r w:rsidRPr="0012142B">
              <w:rPr>
                <w:color w:val="000000"/>
                <w:sz w:val="18"/>
                <w:szCs w:val="18"/>
              </w:rPr>
              <w:t xml:space="preserve">Guo </w:t>
            </w:r>
            <w:proofErr w:type="spellStart"/>
            <w:r w:rsidRPr="0012142B">
              <w:rPr>
                <w:color w:val="000000"/>
                <w:sz w:val="18"/>
                <w:szCs w:val="18"/>
              </w:rPr>
              <w:t>Zengzhang</w:t>
            </w:r>
            <w:proofErr w:type="spellEnd"/>
            <w:r w:rsidRPr="0012142B">
              <w:rPr>
                <w:color w:val="000000"/>
                <w:sz w:val="18"/>
                <w:szCs w:val="18"/>
              </w:rPr>
              <w:t>,</w:t>
            </w:r>
            <w:r>
              <w:rPr>
                <w:color w:val="000000"/>
                <w:sz w:val="18"/>
                <w:szCs w:val="18"/>
              </w:rPr>
              <w:t xml:space="preserve"> </w:t>
            </w:r>
            <w:r w:rsidRPr="0012142B">
              <w:rPr>
                <w:color w:val="000000"/>
                <w:sz w:val="18"/>
                <w:szCs w:val="18"/>
              </w:rPr>
              <w:t>and</w:t>
            </w:r>
            <w:r>
              <w:rPr>
                <w:color w:val="000000"/>
                <w:sz w:val="18"/>
                <w:szCs w:val="18"/>
              </w:rPr>
              <w:t xml:space="preserve"> </w:t>
            </w:r>
            <w:r w:rsidRPr="0012142B">
              <w:rPr>
                <w:color w:val="000000"/>
                <w:sz w:val="18"/>
                <w:szCs w:val="18"/>
              </w:rPr>
              <w:t xml:space="preserve">Zou </w:t>
            </w:r>
            <w:proofErr w:type="spellStart"/>
            <w:r w:rsidRPr="0012142B">
              <w:rPr>
                <w:color w:val="000000"/>
                <w:sz w:val="18"/>
                <w:szCs w:val="18"/>
              </w:rPr>
              <w:t>Youfeng</w:t>
            </w:r>
            <w:proofErr w:type="spellEnd"/>
            <w:r w:rsidRPr="0012142B">
              <w:rPr>
                <w:color w:val="000000"/>
                <w:sz w:val="18"/>
                <w:szCs w:val="18"/>
              </w:rPr>
              <w:t xml:space="preserve"> </w:t>
            </w:r>
          </w:p>
        </w:tc>
        <w:tc>
          <w:tcPr>
            <w:tcW w:w="497" w:type="pct"/>
            <w:tcBorders>
              <w:tl2br w:val="nil"/>
              <w:tr2bl w:val="nil"/>
            </w:tcBorders>
            <w:vAlign w:val="center"/>
          </w:tcPr>
          <w:p w14:paraId="66EDE044" w14:textId="77777777" w:rsidR="00D65214" w:rsidRPr="0012142B" w:rsidRDefault="00D65214" w:rsidP="00D65214">
            <w:pPr>
              <w:jc w:val="center"/>
              <w:rPr>
                <w:color w:val="000000"/>
                <w:sz w:val="18"/>
                <w:szCs w:val="18"/>
              </w:rPr>
            </w:pPr>
            <w:r w:rsidRPr="0012142B">
              <w:rPr>
                <w:color w:val="000000"/>
                <w:sz w:val="18"/>
                <w:szCs w:val="18"/>
              </w:rPr>
              <w:t>其他有效的知识产权</w:t>
            </w:r>
          </w:p>
        </w:tc>
      </w:tr>
      <w:tr w:rsidR="002D04FE" w:rsidRPr="0012142B" w14:paraId="4750976F" w14:textId="77777777" w:rsidTr="00693805">
        <w:trPr>
          <w:trHeight w:val="680"/>
          <w:jc w:val="center"/>
        </w:trPr>
        <w:tc>
          <w:tcPr>
            <w:tcW w:w="450" w:type="pct"/>
            <w:tcBorders>
              <w:tl2br w:val="nil"/>
              <w:tr2bl w:val="nil"/>
            </w:tcBorders>
            <w:vAlign w:val="center"/>
          </w:tcPr>
          <w:p w14:paraId="716B36C3" w14:textId="651BC677" w:rsidR="00D65214" w:rsidRPr="0012142B" w:rsidRDefault="0012142B" w:rsidP="00D65214">
            <w:pPr>
              <w:jc w:val="center"/>
              <w:rPr>
                <w:color w:val="000000"/>
                <w:sz w:val="18"/>
                <w:szCs w:val="18"/>
              </w:rPr>
            </w:pPr>
            <w:r w:rsidRPr="0012142B">
              <w:rPr>
                <w:rFonts w:hint="eastAsia"/>
                <w:color w:val="000000"/>
                <w:sz w:val="18"/>
                <w:szCs w:val="18"/>
              </w:rPr>
              <w:t>学术论文</w:t>
            </w:r>
          </w:p>
        </w:tc>
        <w:tc>
          <w:tcPr>
            <w:tcW w:w="764" w:type="pct"/>
            <w:tcBorders>
              <w:tl2br w:val="nil"/>
              <w:tr2bl w:val="nil"/>
            </w:tcBorders>
            <w:vAlign w:val="center"/>
          </w:tcPr>
          <w:p w14:paraId="3920D53F" w14:textId="1245E31B" w:rsidR="00D65214" w:rsidRPr="0012142B" w:rsidRDefault="0012142B" w:rsidP="00D65214">
            <w:pPr>
              <w:jc w:val="center"/>
              <w:rPr>
                <w:color w:val="000000"/>
                <w:sz w:val="18"/>
                <w:szCs w:val="18"/>
              </w:rPr>
            </w:pPr>
            <w:r w:rsidRPr="0012142B">
              <w:rPr>
                <w:color w:val="000000"/>
                <w:sz w:val="18"/>
                <w:szCs w:val="18"/>
              </w:rPr>
              <w:t>A new method of predicting the height of the fractured water-conducting zone due to high-</w:t>
            </w:r>
            <w:r w:rsidRPr="0012142B">
              <w:rPr>
                <w:color w:val="000000"/>
                <w:sz w:val="18"/>
                <w:szCs w:val="18"/>
              </w:rPr>
              <w:lastRenderedPageBreak/>
              <w:t>intensity longwall coal mining in China</w:t>
            </w:r>
          </w:p>
        </w:tc>
        <w:tc>
          <w:tcPr>
            <w:tcW w:w="403" w:type="pct"/>
            <w:tcBorders>
              <w:tl2br w:val="nil"/>
              <w:tr2bl w:val="nil"/>
            </w:tcBorders>
            <w:vAlign w:val="center"/>
          </w:tcPr>
          <w:p w14:paraId="3BA195D9" w14:textId="77777777" w:rsidR="00D65214" w:rsidRPr="0012142B" w:rsidRDefault="00D65214" w:rsidP="00D65214">
            <w:pPr>
              <w:jc w:val="center"/>
              <w:rPr>
                <w:color w:val="000000"/>
                <w:sz w:val="18"/>
                <w:szCs w:val="18"/>
              </w:rPr>
            </w:pPr>
            <w:r w:rsidRPr="0012142B">
              <w:rPr>
                <w:color w:val="000000"/>
                <w:sz w:val="18"/>
                <w:szCs w:val="18"/>
              </w:rPr>
              <w:lastRenderedPageBreak/>
              <w:t>中国</w:t>
            </w:r>
          </w:p>
        </w:tc>
        <w:tc>
          <w:tcPr>
            <w:tcW w:w="1061" w:type="pct"/>
            <w:tcBorders>
              <w:tl2br w:val="nil"/>
              <w:tr2bl w:val="nil"/>
            </w:tcBorders>
            <w:vAlign w:val="center"/>
          </w:tcPr>
          <w:p w14:paraId="67E68512" w14:textId="77777777" w:rsidR="00D65214" w:rsidRDefault="0012142B" w:rsidP="00D65214">
            <w:pPr>
              <w:jc w:val="center"/>
              <w:rPr>
                <w:color w:val="000000"/>
                <w:sz w:val="18"/>
                <w:szCs w:val="18"/>
              </w:rPr>
            </w:pPr>
            <w:r w:rsidRPr="0012142B">
              <w:rPr>
                <w:color w:val="000000"/>
                <w:sz w:val="18"/>
                <w:szCs w:val="18"/>
              </w:rPr>
              <w:t>Rock Mechanics and Rock Engineering</w:t>
            </w:r>
          </w:p>
          <w:p w14:paraId="7D01EBD6" w14:textId="5801EFEE" w:rsidR="002D04FE" w:rsidRPr="0012142B" w:rsidRDefault="002D04FE" w:rsidP="00D65214">
            <w:pPr>
              <w:jc w:val="center"/>
              <w:rPr>
                <w:color w:val="000000"/>
                <w:sz w:val="18"/>
                <w:szCs w:val="18"/>
              </w:rPr>
            </w:pPr>
            <w:r>
              <w:rPr>
                <w:color w:val="000000"/>
                <w:sz w:val="18"/>
                <w:szCs w:val="18"/>
              </w:rPr>
              <w:t>2019,52(8): 2789-2802</w:t>
            </w:r>
          </w:p>
        </w:tc>
        <w:tc>
          <w:tcPr>
            <w:tcW w:w="396" w:type="pct"/>
            <w:tcBorders>
              <w:tl2br w:val="nil"/>
              <w:tr2bl w:val="nil"/>
            </w:tcBorders>
            <w:vAlign w:val="center"/>
          </w:tcPr>
          <w:p w14:paraId="4DC16B06" w14:textId="1694F82A" w:rsidR="00D65214" w:rsidRPr="0012142B" w:rsidRDefault="00D65214" w:rsidP="0012142B">
            <w:pPr>
              <w:jc w:val="center"/>
              <w:rPr>
                <w:color w:val="000000"/>
                <w:sz w:val="18"/>
                <w:szCs w:val="18"/>
              </w:rPr>
            </w:pPr>
            <w:r w:rsidRPr="0012142B">
              <w:rPr>
                <w:color w:val="000000"/>
                <w:sz w:val="18"/>
                <w:szCs w:val="18"/>
              </w:rPr>
              <w:t>2019-</w:t>
            </w:r>
            <w:r w:rsidR="002D04FE">
              <w:rPr>
                <w:color w:val="000000"/>
                <w:sz w:val="18"/>
                <w:szCs w:val="18"/>
              </w:rPr>
              <w:t>09</w:t>
            </w:r>
            <w:r w:rsidRPr="0012142B">
              <w:rPr>
                <w:color w:val="000000"/>
                <w:sz w:val="18"/>
                <w:szCs w:val="18"/>
              </w:rPr>
              <w:t>-</w:t>
            </w:r>
            <w:r w:rsidR="0012142B">
              <w:rPr>
                <w:color w:val="000000"/>
                <w:sz w:val="18"/>
                <w:szCs w:val="18"/>
              </w:rPr>
              <w:t>15</w:t>
            </w:r>
          </w:p>
        </w:tc>
        <w:tc>
          <w:tcPr>
            <w:tcW w:w="541" w:type="pct"/>
            <w:tcBorders>
              <w:tl2br w:val="nil"/>
              <w:tr2bl w:val="nil"/>
            </w:tcBorders>
            <w:vAlign w:val="center"/>
          </w:tcPr>
          <w:p w14:paraId="0070405F" w14:textId="77777777" w:rsidR="00D65214" w:rsidRDefault="0012142B" w:rsidP="00D65214">
            <w:pPr>
              <w:jc w:val="center"/>
              <w:rPr>
                <w:color w:val="000000"/>
                <w:sz w:val="18"/>
                <w:szCs w:val="18"/>
              </w:rPr>
            </w:pPr>
            <w:r w:rsidRPr="0012142B">
              <w:rPr>
                <w:rFonts w:hint="eastAsia"/>
                <w:color w:val="000000"/>
                <w:sz w:val="18"/>
                <w:szCs w:val="18"/>
              </w:rPr>
              <w:t>SCI</w:t>
            </w:r>
            <w:r w:rsidRPr="0012142B">
              <w:rPr>
                <w:rFonts w:hint="eastAsia"/>
                <w:color w:val="000000"/>
                <w:sz w:val="18"/>
                <w:szCs w:val="18"/>
              </w:rPr>
              <w:t>二区</w:t>
            </w:r>
          </w:p>
          <w:p w14:paraId="28A37339" w14:textId="38C7BCA3" w:rsidR="002D04FE" w:rsidRDefault="002D04FE" w:rsidP="002D04FE">
            <w:pPr>
              <w:jc w:val="center"/>
              <w:rPr>
                <w:color w:val="000000"/>
                <w:sz w:val="18"/>
                <w:szCs w:val="18"/>
              </w:rPr>
            </w:pPr>
            <w:r w:rsidRPr="002D04FE">
              <w:rPr>
                <w:color w:val="000000"/>
                <w:sz w:val="18"/>
                <w:szCs w:val="18"/>
              </w:rPr>
              <w:t>000482916</w:t>
            </w:r>
          </w:p>
          <w:p w14:paraId="1033AFCE" w14:textId="1BA87529" w:rsidR="002D04FE" w:rsidRPr="0012142B" w:rsidRDefault="002D04FE" w:rsidP="00D65214">
            <w:pPr>
              <w:jc w:val="center"/>
              <w:rPr>
                <w:color w:val="000000"/>
                <w:sz w:val="18"/>
                <w:szCs w:val="18"/>
              </w:rPr>
            </w:pPr>
            <w:r w:rsidRPr="002D04FE">
              <w:rPr>
                <w:color w:val="000000"/>
                <w:sz w:val="18"/>
                <w:szCs w:val="18"/>
              </w:rPr>
              <w:t>300024</w:t>
            </w:r>
          </w:p>
        </w:tc>
        <w:tc>
          <w:tcPr>
            <w:tcW w:w="326" w:type="pct"/>
            <w:tcBorders>
              <w:tl2br w:val="nil"/>
              <w:tr2bl w:val="nil"/>
            </w:tcBorders>
            <w:vAlign w:val="center"/>
          </w:tcPr>
          <w:p w14:paraId="29EC3785" w14:textId="7CD466DA" w:rsidR="00D65214" w:rsidRPr="0012142B" w:rsidRDefault="0012142B" w:rsidP="00D65214">
            <w:pPr>
              <w:jc w:val="center"/>
              <w:rPr>
                <w:color w:val="000000"/>
                <w:sz w:val="18"/>
                <w:szCs w:val="18"/>
              </w:rPr>
            </w:pPr>
            <w:r w:rsidRPr="0012142B">
              <w:rPr>
                <w:color w:val="000000"/>
                <w:sz w:val="18"/>
                <w:szCs w:val="18"/>
              </w:rPr>
              <w:t>河南理工大学</w:t>
            </w:r>
          </w:p>
        </w:tc>
        <w:tc>
          <w:tcPr>
            <w:tcW w:w="562" w:type="pct"/>
            <w:tcBorders>
              <w:tl2br w:val="nil"/>
              <w:tr2bl w:val="nil"/>
            </w:tcBorders>
            <w:vAlign w:val="center"/>
          </w:tcPr>
          <w:p w14:paraId="661AC04E" w14:textId="79C596B2" w:rsidR="00D65214" w:rsidRPr="0012142B" w:rsidRDefault="0012142B" w:rsidP="00D65214">
            <w:pPr>
              <w:jc w:val="center"/>
              <w:rPr>
                <w:color w:val="000000"/>
                <w:sz w:val="18"/>
                <w:szCs w:val="18"/>
              </w:rPr>
            </w:pPr>
            <w:r w:rsidRPr="0012142B">
              <w:rPr>
                <w:color w:val="000000"/>
                <w:sz w:val="18"/>
                <w:szCs w:val="18"/>
              </w:rPr>
              <w:t xml:space="preserve">Guo </w:t>
            </w:r>
            <w:proofErr w:type="spellStart"/>
            <w:r w:rsidRPr="0012142B">
              <w:rPr>
                <w:color w:val="000000"/>
                <w:sz w:val="18"/>
                <w:szCs w:val="18"/>
              </w:rPr>
              <w:t>Wenbing</w:t>
            </w:r>
            <w:proofErr w:type="spellEnd"/>
            <w:r w:rsidRPr="0012142B">
              <w:rPr>
                <w:color w:val="000000"/>
                <w:sz w:val="18"/>
                <w:szCs w:val="18"/>
              </w:rPr>
              <w:t xml:space="preserve">, Zhao </w:t>
            </w:r>
            <w:proofErr w:type="spellStart"/>
            <w:r w:rsidRPr="0012142B">
              <w:rPr>
                <w:color w:val="000000"/>
                <w:sz w:val="18"/>
                <w:szCs w:val="18"/>
              </w:rPr>
              <w:t>Gaobo</w:t>
            </w:r>
            <w:proofErr w:type="spellEnd"/>
            <w:r w:rsidRPr="0012142B">
              <w:rPr>
                <w:color w:val="000000"/>
                <w:sz w:val="18"/>
                <w:szCs w:val="18"/>
              </w:rPr>
              <w:t xml:space="preserve">, Lou </w:t>
            </w:r>
            <w:proofErr w:type="spellStart"/>
            <w:r w:rsidRPr="0012142B">
              <w:rPr>
                <w:color w:val="000000"/>
                <w:sz w:val="18"/>
                <w:szCs w:val="18"/>
              </w:rPr>
              <w:t>Gaozhong</w:t>
            </w:r>
            <w:proofErr w:type="spellEnd"/>
            <w:r w:rsidRPr="0012142B">
              <w:rPr>
                <w:color w:val="000000"/>
                <w:sz w:val="18"/>
                <w:szCs w:val="18"/>
              </w:rPr>
              <w:t xml:space="preserve">, </w:t>
            </w:r>
            <w:r w:rsidRPr="0012142B">
              <w:rPr>
                <w:color w:val="000000"/>
                <w:sz w:val="18"/>
                <w:szCs w:val="18"/>
              </w:rPr>
              <w:lastRenderedPageBreak/>
              <w:t xml:space="preserve">Wang </w:t>
            </w:r>
            <w:proofErr w:type="spellStart"/>
            <w:r w:rsidRPr="0012142B">
              <w:rPr>
                <w:color w:val="000000"/>
                <w:sz w:val="18"/>
                <w:szCs w:val="18"/>
              </w:rPr>
              <w:t>Shuren</w:t>
            </w:r>
            <w:proofErr w:type="spellEnd"/>
          </w:p>
        </w:tc>
        <w:tc>
          <w:tcPr>
            <w:tcW w:w="497" w:type="pct"/>
            <w:tcBorders>
              <w:tl2br w:val="nil"/>
              <w:tr2bl w:val="nil"/>
            </w:tcBorders>
            <w:vAlign w:val="center"/>
          </w:tcPr>
          <w:p w14:paraId="2B506C1E" w14:textId="77777777" w:rsidR="00D65214" w:rsidRPr="0012142B" w:rsidRDefault="00D65214" w:rsidP="00D65214">
            <w:pPr>
              <w:jc w:val="center"/>
              <w:rPr>
                <w:color w:val="000000"/>
                <w:sz w:val="18"/>
                <w:szCs w:val="18"/>
              </w:rPr>
            </w:pPr>
            <w:r w:rsidRPr="0012142B">
              <w:rPr>
                <w:color w:val="000000"/>
                <w:sz w:val="18"/>
                <w:szCs w:val="18"/>
              </w:rPr>
              <w:lastRenderedPageBreak/>
              <w:t>其他有效的知识产权</w:t>
            </w:r>
          </w:p>
        </w:tc>
      </w:tr>
      <w:tr w:rsidR="002D04FE" w:rsidRPr="0012142B" w14:paraId="4E74A4A7" w14:textId="77777777" w:rsidTr="00693805">
        <w:trPr>
          <w:trHeight w:val="680"/>
          <w:jc w:val="center"/>
        </w:trPr>
        <w:tc>
          <w:tcPr>
            <w:tcW w:w="450" w:type="pct"/>
            <w:tcBorders>
              <w:tl2br w:val="nil"/>
              <w:tr2bl w:val="nil"/>
            </w:tcBorders>
            <w:vAlign w:val="center"/>
          </w:tcPr>
          <w:p w14:paraId="79CE63AC" w14:textId="5396DDA4" w:rsidR="00D65214" w:rsidRPr="0012142B" w:rsidRDefault="0012142B" w:rsidP="00D65214">
            <w:pPr>
              <w:jc w:val="center"/>
              <w:rPr>
                <w:color w:val="000000" w:themeColor="text1"/>
                <w:sz w:val="18"/>
                <w:szCs w:val="18"/>
              </w:rPr>
            </w:pPr>
            <w:r w:rsidRPr="0012142B">
              <w:rPr>
                <w:rFonts w:hint="eastAsia"/>
                <w:color w:val="000000"/>
                <w:sz w:val="18"/>
                <w:szCs w:val="18"/>
              </w:rPr>
              <w:t>学术论文</w:t>
            </w:r>
          </w:p>
        </w:tc>
        <w:tc>
          <w:tcPr>
            <w:tcW w:w="764" w:type="pct"/>
            <w:tcBorders>
              <w:tl2br w:val="nil"/>
              <w:tr2bl w:val="nil"/>
            </w:tcBorders>
            <w:vAlign w:val="center"/>
          </w:tcPr>
          <w:p w14:paraId="7DD2C254" w14:textId="08E22B24" w:rsidR="00D65214" w:rsidRPr="0012142B" w:rsidRDefault="0012142B" w:rsidP="00D65214">
            <w:pPr>
              <w:jc w:val="center"/>
              <w:rPr>
                <w:color w:val="000000" w:themeColor="text1"/>
                <w:sz w:val="18"/>
                <w:szCs w:val="18"/>
              </w:rPr>
            </w:pPr>
            <w:r w:rsidRPr="0012142B">
              <w:rPr>
                <w:rFonts w:hint="eastAsia"/>
                <w:color w:val="000000"/>
                <w:sz w:val="18"/>
                <w:szCs w:val="18"/>
              </w:rPr>
              <w:t>煤矿厚煤层高强度开采技术特征及指标研究</w:t>
            </w:r>
          </w:p>
        </w:tc>
        <w:tc>
          <w:tcPr>
            <w:tcW w:w="403" w:type="pct"/>
            <w:tcBorders>
              <w:tl2br w:val="nil"/>
              <w:tr2bl w:val="nil"/>
            </w:tcBorders>
            <w:vAlign w:val="center"/>
          </w:tcPr>
          <w:p w14:paraId="197612AB" w14:textId="25423AED" w:rsidR="00D65214" w:rsidRPr="0012142B" w:rsidRDefault="0012142B" w:rsidP="00D65214">
            <w:pPr>
              <w:jc w:val="center"/>
              <w:rPr>
                <w:color w:val="000000" w:themeColor="text1"/>
                <w:sz w:val="18"/>
                <w:szCs w:val="18"/>
              </w:rPr>
            </w:pPr>
            <w:r w:rsidRPr="0012142B">
              <w:rPr>
                <w:color w:val="000000"/>
                <w:sz w:val="18"/>
                <w:szCs w:val="18"/>
              </w:rPr>
              <w:t>中国</w:t>
            </w:r>
          </w:p>
        </w:tc>
        <w:tc>
          <w:tcPr>
            <w:tcW w:w="1061" w:type="pct"/>
            <w:tcBorders>
              <w:tl2br w:val="nil"/>
              <w:tr2bl w:val="nil"/>
            </w:tcBorders>
            <w:vAlign w:val="center"/>
          </w:tcPr>
          <w:p w14:paraId="4BFC51B3" w14:textId="77777777" w:rsidR="00D65214" w:rsidRDefault="0012142B" w:rsidP="00D65214">
            <w:pPr>
              <w:jc w:val="center"/>
              <w:rPr>
                <w:color w:val="000000"/>
                <w:sz w:val="18"/>
                <w:szCs w:val="18"/>
              </w:rPr>
            </w:pPr>
            <w:r w:rsidRPr="0012142B">
              <w:rPr>
                <w:rFonts w:hint="eastAsia"/>
                <w:color w:val="000000"/>
                <w:sz w:val="18"/>
                <w:szCs w:val="18"/>
              </w:rPr>
              <w:t>煤炭学报</w:t>
            </w:r>
          </w:p>
          <w:p w14:paraId="61B6F13A" w14:textId="52B8D6CD" w:rsidR="002D04FE" w:rsidRPr="0012142B" w:rsidRDefault="002D04FE" w:rsidP="00D65214">
            <w:pPr>
              <w:jc w:val="center"/>
              <w:rPr>
                <w:color w:val="000000" w:themeColor="text1"/>
                <w:sz w:val="18"/>
                <w:szCs w:val="18"/>
              </w:rPr>
            </w:pPr>
            <w:r>
              <w:rPr>
                <w:rFonts w:hint="eastAsia"/>
                <w:color w:val="000000"/>
                <w:sz w:val="18"/>
                <w:szCs w:val="18"/>
              </w:rPr>
              <w:t>2</w:t>
            </w:r>
            <w:r>
              <w:rPr>
                <w:color w:val="000000"/>
                <w:sz w:val="18"/>
                <w:szCs w:val="18"/>
              </w:rPr>
              <w:t>018,43(8): 2117-2125</w:t>
            </w:r>
          </w:p>
        </w:tc>
        <w:tc>
          <w:tcPr>
            <w:tcW w:w="396" w:type="pct"/>
            <w:tcBorders>
              <w:tl2br w:val="nil"/>
              <w:tr2bl w:val="nil"/>
            </w:tcBorders>
            <w:vAlign w:val="center"/>
          </w:tcPr>
          <w:p w14:paraId="4251265F" w14:textId="138E76D2" w:rsidR="00D65214" w:rsidRPr="0012142B" w:rsidRDefault="0012142B" w:rsidP="0012142B">
            <w:pPr>
              <w:jc w:val="center"/>
              <w:rPr>
                <w:color w:val="000000" w:themeColor="text1"/>
                <w:sz w:val="18"/>
                <w:szCs w:val="18"/>
              </w:rPr>
            </w:pPr>
            <w:r w:rsidRPr="0012142B">
              <w:rPr>
                <w:color w:val="000000"/>
                <w:sz w:val="18"/>
                <w:szCs w:val="18"/>
              </w:rPr>
              <w:t>2018</w:t>
            </w:r>
            <w:r>
              <w:rPr>
                <w:color w:val="000000"/>
                <w:sz w:val="18"/>
                <w:szCs w:val="18"/>
              </w:rPr>
              <w:t>-</w:t>
            </w:r>
            <w:r w:rsidRPr="0012142B">
              <w:rPr>
                <w:color w:val="000000"/>
                <w:sz w:val="18"/>
                <w:szCs w:val="18"/>
              </w:rPr>
              <w:t>08</w:t>
            </w:r>
            <w:r>
              <w:rPr>
                <w:color w:val="000000"/>
                <w:sz w:val="18"/>
                <w:szCs w:val="18"/>
              </w:rPr>
              <w:t>-</w:t>
            </w:r>
            <w:r w:rsidRPr="0012142B">
              <w:rPr>
                <w:color w:val="000000"/>
                <w:sz w:val="18"/>
                <w:szCs w:val="18"/>
              </w:rPr>
              <w:t>25</w:t>
            </w:r>
          </w:p>
        </w:tc>
        <w:tc>
          <w:tcPr>
            <w:tcW w:w="541" w:type="pct"/>
            <w:tcBorders>
              <w:tl2br w:val="nil"/>
              <w:tr2bl w:val="nil"/>
            </w:tcBorders>
            <w:vAlign w:val="center"/>
          </w:tcPr>
          <w:p w14:paraId="0730F7AF" w14:textId="77777777" w:rsidR="00D65214" w:rsidRDefault="0012142B" w:rsidP="0012142B">
            <w:pPr>
              <w:jc w:val="center"/>
              <w:rPr>
                <w:color w:val="000000"/>
                <w:sz w:val="18"/>
                <w:szCs w:val="18"/>
              </w:rPr>
            </w:pPr>
            <w:r w:rsidRPr="0012142B">
              <w:rPr>
                <w:color w:val="000000"/>
                <w:sz w:val="18"/>
                <w:szCs w:val="18"/>
              </w:rPr>
              <w:t>EI</w:t>
            </w:r>
            <w:r>
              <w:rPr>
                <w:rFonts w:hint="eastAsia"/>
                <w:color w:val="000000"/>
                <w:sz w:val="18"/>
                <w:szCs w:val="18"/>
              </w:rPr>
              <w:t>：</w:t>
            </w:r>
          </w:p>
          <w:p w14:paraId="5D9B2F34" w14:textId="77777777" w:rsidR="002D04FE" w:rsidRDefault="002D04FE" w:rsidP="0012142B">
            <w:pPr>
              <w:jc w:val="center"/>
              <w:rPr>
                <w:color w:val="000000" w:themeColor="text1"/>
                <w:sz w:val="18"/>
                <w:szCs w:val="18"/>
              </w:rPr>
            </w:pPr>
            <w:r w:rsidRPr="002D04FE">
              <w:rPr>
                <w:color w:val="000000" w:themeColor="text1"/>
                <w:sz w:val="18"/>
                <w:szCs w:val="18"/>
              </w:rPr>
              <w:t>20184706</w:t>
            </w:r>
          </w:p>
          <w:p w14:paraId="3E39DE5B" w14:textId="24CCBDD4" w:rsidR="002D04FE" w:rsidRPr="0012142B" w:rsidRDefault="002D04FE" w:rsidP="0012142B">
            <w:pPr>
              <w:jc w:val="center"/>
              <w:rPr>
                <w:color w:val="000000" w:themeColor="text1"/>
                <w:sz w:val="18"/>
                <w:szCs w:val="18"/>
              </w:rPr>
            </w:pPr>
            <w:r w:rsidRPr="002D04FE">
              <w:rPr>
                <w:color w:val="000000" w:themeColor="text1"/>
                <w:sz w:val="18"/>
                <w:szCs w:val="18"/>
              </w:rPr>
              <w:t>107197</w:t>
            </w:r>
          </w:p>
        </w:tc>
        <w:tc>
          <w:tcPr>
            <w:tcW w:w="326" w:type="pct"/>
            <w:tcBorders>
              <w:tl2br w:val="nil"/>
              <w:tr2bl w:val="nil"/>
            </w:tcBorders>
            <w:vAlign w:val="center"/>
          </w:tcPr>
          <w:p w14:paraId="4D142CB6" w14:textId="477F7BF9" w:rsidR="00D65214" w:rsidRPr="0012142B" w:rsidRDefault="0012142B" w:rsidP="00D65214">
            <w:pPr>
              <w:jc w:val="center"/>
              <w:rPr>
                <w:color w:val="000000" w:themeColor="text1"/>
                <w:sz w:val="18"/>
                <w:szCs w:val="18"/>
              </w:rPr>
            </w:pPr>
            <w:r w:rsidRPr="0012142B">
              <w:rPr>
                <w:rFonts w:hint="eastAsia"/>
                <w:color w:val="000000"/>
                <w:sz w:val="18"/>
                <w:szCs w:val="18"/>
              </w:rPr>
              <w:t>河南理工大学</w:t>
            </w:r>
          </w:p>
        </w:tc>
        <w:tc>
          <w:tcPr>
            <w:tcW w:w="562" w:type="pct"/>
            <w:tcBorders>
              <w:tl2br w:val="nil"/>
              <w:tr2bl w:val="nil"/>
            </w:tcBorders>
            <w:vAlign w:val="center"/>
          </w:tcPr>
          <w:p w14:paraId="1A04324A" w14:textId="74FCEADA" w:rsidR="00D65214" w:rsidRPr="0012142B" w:rsidRDefault="0012142B" w:rsidP="00D65214">
            <w:pPr>
              <w:jc w:val="center"/>
              <w:rPr>
                <w:color w:val="000000" w:themeColor="text1"/>
                <w:sz w:val="18"/>
                <w:szCs w:val="18"/>
              </w:rPr>
            </w:pPr>
            <w:r w:rsidRPr="0012142B">
              <w:rPr>
                <w:rFonts w:hint="eastAsia"/>
                <w:bCs/>
                <w:kern w:val="0"/>
                <w:sz w:val="18"/>
                <w:szCs w:val="18"/>
              </w:rPr>
              <w:t>郭文兵</w:t>
            </w:r>
            <w:r w:rsidR="00904AA5">
              <w:rPr>
                <w:rFonts w:hint="eastAsia"/>
                <w:bCs/>
                <w:kern w:val="0"/>
                <w:sz w:val="18"/>
                <w:szCs w:val="18"/>
              </w:rPr>
              <w:t>，</w:t>
            </w:r>
            <w:r w:rsidRPr="0012142B">
              <w:rPr>
                <w:rFonts w:hint="eastAsia"/>
                <w:bCs/>
                <w:kern w:val="0"/>
                <w:sz w:val="18"/>
                <w:szCs w:val="18"/>
              </w:rPr>
              <w:t>白二虎</w:t>
            </w:r>
            <w:r w:rsidR="00904AA5">
              <w:rPr>
                <w:rFonts w:hint="eastAsia"/>
                <w:bCs/>
                <w:kern w:val="0"/>
                <w:sz w:val="18"/>
                <w:szCs w:val="18"/>
              </w:rPr>
              <w:t>，</w:t>
            </w:r>
            <w:r w:rsidRPr="0012142B">
              <w:rPr>
                <w:rFonts w:hint="eastAsia"/>
                <w:bCs/>
                <w:kern w:val="0"/>
                <w:sz w:val="18"/>
                <w:szCs w:val="18"/>
              </w:rPr>
              <w:t>杨达明</w:t>
            </w:r>
          </w:p>
        </w:tc>
        <w:tc>
          <w:tcPr>
            <w:tcW w:w="497" w:type="pct"/>
            <w:tcBorders>
              <w:tl2br w:val="nil"/>
              <w:tr2bl w:val="nil"/>
            </w:tcBorders>
            <w:vAlign w:val="center"/>
          </w:tcPr>
          <w:p w14:paraId="2E09F123" w14:textId="77777777" w:rsidR="00D65214" w:rsidRPr="0012142B" w:rsidRDefault="00D65214" w:rsidP="00D65214">
            <w:pPr>
              <w:jc w:val="center"/>
              <w:rPr>
                <w:color w:val="000000" w:themeColor="text1"/>
                <w:sz w:val="18"/>
                <w:szCs w:val="18"/>
              </w:rPr>
            </w:pPr>
            <w:r w:rsidRPr="0012142B">
              <w:rPr>
                <w:color w:val="000000"/>
                <w:sz w:val="18"/>
                <w:szCs w:val="18"/>
              </w:rPr>
              <w:t>其他有效的知识产权</w:t>
            </w:r>
          </w:p>
        </w:tc>
      </w:tr>
    </w:tbl>
    <w:p w14:paraId="7441A503" w14:textId="0CE5DC59" w:rsidR="00637F26" w:rsidRDefault="00637F26" w:rsidP="0069002A">
      <w:pPr>
        <w:spacing w:line="560" w:lineRule="exact"/>
        <w:ind w:firstLine="480"/>
        <w:rPr>
          <w:rFonts w:ascii="宋体" w:hAnsi="宋体"/>
          <w:sz w:val="24"/>
        </w:rPr>
      </w:pPr>
    </w:p>
    <w:sectPr w:rsidR="00637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9BB9D" w14:textId="77777777" w:rsidR="0047745D" w:rsidRDefault="0047745D" w:rsidP="00A75A3D">
      <w:r>
        <w:separator/>
      </w:r>
    </w:p>
  </w:endnote>
  <w:endnote w:type="continuationSeparator" w:id="0">
    <w:p w14:paraId="25B2B37B" w14:textId="77777777" w:rsidR="0047745D" w:rsidRDefault="0047745D" w:rsidP="00A7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110DD" w14:textId="77777777" w:rsidR="0047745D" w:rsidRDefault="0047745D" w:rsidP="00A75A3D">
      <w:r>
        <w:separator/>
      </w:r>
    </w:p>
  </w:footnote>
  <w:footnote w:type="continuationSeparator" w:id="0">
    <w:p w14:paraId="3AAA7F89" w14:textId="77777777" w:rsidR="0047745D" w:rsidRDefault="0047745D" w:rsidP="00A75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DA3"/>
    <w:rsid w:val="00066F04"/>
    <w:rsid w:val="000D2438"/>
    <w:rsid w:val="0012142B"/>
    <w:rsid w:val="00230353"/>
    <w:rsid w:val="002725C1"/>
    <w:rsid w:val="002A0C57"/>
    <w:rsid w:val="002A3174"/>
    <w:rsid w:val="002D04FE"/>
    <w:rsid w:val="002E189C"/>
    <w:rsid w:val="00322274"/>
    <w:rsid w:val="004173BA"/>
    <w:rsid w:val="00420218"/>
    <w:rsid w:val="0047745D"/>
    <w:rsid w:val="004C1844"/>
    <w:rsid w:val="004D1AB5"/>
    <w:rsid w:val="0050560B"/>
    <w:rsid w:val="00637F26"/>
    <w:rsid w:val="0069002A"/>
    <w:rsid w:val="00693805"/>
    <w:rsid w:val="006B3715"/>
    <w:rsid w:val="007317EE"/>
    <w:rsid w:val="00804F96"/>
    <w:rsid w:val="0084102F"/>
    <w:rsid w:val="00841473"/>
    <w:rsid w:val="008A2A97"/>
    <w:rsid w:val="00904AA5"/>
    <w:rsid w:val="00922B14"/>
    <w:rsid w:val="00975FF2"/>
    <w:rsid w:val="00A01A02"/>
    <w:rsid w:val="00A536EE"/>
    <w:rsid w:val="00A53ED1"/>
    <w:rsid w:val="00A75A3D"/>
    <w:rsid w:val="00A84375"/>
    <w:rsid w:val="00AB41BC"/>
    <w:rsid w:val="00B54C4C"/>
    <w:rsid w:val="00C22003"/>
    <w:rsid w:val="00CB43B0"/>
    <w:rsid w:val="00D036BF"/>
    <w:rsid w:val="00D57859"/>
    <w:rsid w:val="00D65214"/>
    <w:rsid w:val="00EC2551"/>
    <w:rsid w:val="00EF488F"/>
    <w:rsid w:val="00F33880"/>
    <w:rsid w:val="00F43DA3"/>
    <w:rsid w:val="00F7341E"/>
    <w:rsid w:val="00F97997"/>
    <w:rsid w:val="00FB4D16"/>
    <w:rsid w:val="542C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CC87B"/>
  <w15:docId w15:val="{8A7CE4B9-0179-44D8-879D-970F5497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semiHidden/>
    <w:unhideWhenUsed/>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rPr>
  </w:style>
  <w:style w:type="character" w:styleId="a9">
    <w:name w:val="annotation reference"/>
    <w:basedOn w:val="a0"/>
    <w:qFormat/>
    <w:rPr>
      <w:sz w:val="21"/>
      <w:szCs w:val="21"/>
    </w:rPr>
  </w:style>
  <w:style w:type="character" w:customStyle="1" w:styleId="a6">
    <w:name w:val="批注框文本 字符"/>
    <w:basedOn w:val="a0"/>
    <w:link w:val="a5"/>
    <w:uiPriority w:val="99"/>
    <w:semiHidden/>
    <w:rPr>
      <w:rFonts w:cs="Times New Roman"/>
      <w:sz w:val="18"/>
      <w:szCs w:val="18"/>
    </w:rPr>
  </w:style>
  <w:style w:type="character" w:customStyle="1" w:styleId="a4">
    <w:name w:val="批注文字 字符"/>
    <w:basedOn w:val="a0"/>
    <w:link w:val="a3"/>
    <w:uiPriority w:val="99"/>
    <w:qFormat/>
    <w:rPr>
      <w:rFonts w:cs="Times New Roman"/>
      <w:sz w:val="21"/>
      <w:szCs w:val="24"/>
    </w:rPr>
  </w:style>
  <w:style w:type="paragraph" w:styleId="aa">
    <w:name w:val="header"/>
    <w:basedOn w:val="a"/>
    <w:link w:val="ab"/>
    <w:uiPriority w:val="99"/>
    <w:unhideWhenUsed/>
    <w:rsid w:val="00A75A3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A75A3D"/>
    <w:rPr>
      <w:kern w:val="2"/>
      <w:sz w:val="18"/>
      <w:szCs w:val="18"/>
    </w:rPr>
  </w:style>
  <w:style w:type="paragraph" w:styleId="ac">
    <w:name w:val="footer"/>
    <w:basedOn w:val="a"/>
    <w:link w:val="ad"/>
    <w:uiPriority w:val="99"/>
    <w:unhideWhenUsed/>
    <w:rsid w:val="00A75A3D"/>
    <w:pPr>
      <w:tabs>
        <w:tab w:val="center" w:pos="4153"/>
        <w:tab w:val="right" w:pos="8306"/>
      </w:tabs>
      <w:snapToGrid w:val="0"/>
      <w:jc w:val="left"/>
    </w:pPr>
    <w:rPr>
      <w:sz w:val="18"/>
      <w:szCs w:val="18"/>
    </w:rPr>
  </w:style>
  <w:style w:type="character" w:customStyle="1" w:styleId="ad">
    <w:name w:val="页脚 字符"/>
    <w:basedOn w:val="a0"/>
    <w:link w:val="ac"/>
    <w:uiPriority w:val="99"/>
    <w:rsid w:val="00A75A3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吴瑞东 吴瑞东</dc:creator>
  <cp:lastModifiedBy>微软用户</cp:lastModifiedBy>
  <cp:revision>6</cp:revision>
  <dcterms:created xsi:type="dcterms:W3CDTF">2020-06-18T14:30:00Z</dcterms:created>
  <dcterms:modified xsi:type="dcterms:W3CDTF">2020-06-19T01:18:00Z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