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17" w:rsidRDefault="001B1D17" w:rsidP="001B1D17">
      <w:pPr>
        <w:spacing w:line="360" w:lineRule="auto"/>
        <w:jc w:val="center"/>
        <w:rPr>
          <w:b/>
          <w:sz w:val="32"/>
          <w:szCs w:val="32"/>
        </w:rPr>
      </w:pPr>
      <w:r w:rsidRPr="00302B5C">
        <w:rPr>
          <w:rFonts w:hint="eastAsia"/>
          <w:b/>
          <w:sz w:val="32"/>
          <w:szCs w:val="32"/>
        </w:rPr>
        <w:t>安全</w:t>
      </w:r>
      <w:r>
        <w:rPr>
          <w:rFonts w:hint="eastAsia"/>
          <w:b/>
          <w:sz w:val="32"/>
          <w:szCs w:val="32"/>
        </w:rPr>
        <w:t>科学与工程</w:t>
      </w:r>
      <w:r w:rsidRPr="00302B5C">
        <w:rPr>
          <w:rFonts w:hint="eastAsia"/>
          <w:b/>
          <w:sz w:val="32"/>
          <w:szCs w:val="32"/>
        </w:rPr>
        <w:t>学院</w:t>
      </w:r>
    </w:p>
    <w:p w:rsidR="001B1D17" w:rsidRPr="00302B5C" w:rsidRDefault="001B1D17" w:rsidP="001B1D17">
      <w:pPr>
        <w:spacing w:line="360" w:lineRule="auto"/>
        <w:jc w:val="center"/>
        <w:rPr>
          <w:b/>
          <w:sz w:val="32"/>
          <w:szCs w:val="32"/>
        </w:rPr>
      </w:pPr>
      <w:r w:rsidRPr="00302B5C">
        <w:rPr>
          <w:rFonts w:hint="eastAsia"/>
          <w:b/>
          <w:sz w:val="32"/>
          <w:szCs w:val="32"/>
        </w:rPr>
        <w:t>推荐20</w:t>
      </w:r>
      <w:r w:rsidR="000F2591">
        <w:rPr>
          <w:b/>
          <w:sz w:val="32"/>
          <w:szCs w:val="32"/>
        </w:rPr>
        <w:t>21</w:t>
      </w:r>
      <w:r w:rsidRPr="00302B5C">
        <w:rPr>
          <w:rFonts w:hint="eastAsia"/>
          <w:b/>
          <w:sz w:val="32"/>
          <w:szCs w:val="32"/>
        </w:rPr>
        <w:t>年河南省优秀博士</w:t>
      </w:r>
      <w:r w:rsidRPr="00302B5C">
        <w:rPr>
          <w:b/>
          <w:sz w:val="32"/>
          <w:szCs w:val="32"/>
        </w:rPr>
        <w:t>、</w:t>
      </w:r>
      <w:r w:rsidRPr="00302B5C">
        <w:rPr>
          <w:rFonts w:hint="eastAsia"/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学位</w:t>
      </w:r>
      <w:r w:rsidRPr="00302B5C">
        <w:rPr>
          <w:rFonts w:hint="eastAsia"/>
          <w:b/>
          <w:sz w:val="32"/>
          <w:szCs w:val="32"/>
        </w:rPr>
        <w:t>论文名单公示</w:t>
      </w:r>
    </w:p>
    <w:p w:rsidR="001B1D17" w:rsidRDefault="001B1D17" w:rsidP="001B1D17">
      <w:pPr>
        <w:widowControl/>
        <w:snapToGrid w:val="0"/>
        <w:spacing w:line="360" w:lineRule="auto"/>
        <w:ind w:firstLineChars="192" w:firstLine="538"/>
        <w:rPr>
          <w:rFonts w:ascii="宋体" w:eastAsia="宋体" w:hAnsi="宋体" w:cs="Times New Roman"/>
          <w:sz w:val="28"/>
          <w:szCs w:val="28"/>
        </w:rPr>
      </w:pP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根据</w:t>
      </w:r>
      <w:r>
        <w:rPr>
          <w:rFonts w:ascii="宋体" w:eastAsia="宋体" w:hAnsi="宋体" w:cs="Times New Roman" w:hint="eastAsia"/>
          <w:sz w:val="28"/>
          <w:szCs w:val="28"/>
        </w:rPr>
        <w:t>《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关于开展20</w:t>
      </w:r>
      <w:r w:rsidR="000F2591">
        <w:rPr>
          <w:rFonts w:asciiTheme="majorEastAsia" w:eastAsiaTheme="majorEastAsia" w:hAnsiTheme="majorEastAsia"/>
          <w:sz w:val="28"/>
          <w:szCs w:val="28"/>
        </w:rPr>
        <w:t>21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年河南省优秀博士、硕士学位论文评选工作的通知</w:t>
      </w:r>
      <w:r>
        <w:rPr>
          <w:rFonts w:ascii="宋体" w:eastAsia="宋体" w:hAnsi="宋体" w:cs="Times New Roman" w:hint="eastAsia"/>
          <w:sz w:val="28"/>
          <w:szCs w:val="28"/>
        </w:rPr>
        <w:t>》（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研学位[20</w:t>
      </w:r>
      <w:r w:rsidR="000F2591">
        <w:rPr>
          <w:rFonts w:asciiTheme="majorEastAsia" w:eastAsiaTheme="majorEastAsia" w:hAnsiTheme="majorEastAsia"/>
          <w:sz w:val="28"/>
          <w:szCs w:val="28"/>
        </w:rPr>
        <w:t>21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]</w:t>
      </w:r>
      <w:r w:rsidR="000F2591">
        <w:rPr>
          <w:rFonts w:asciiTheme="majorEastAsia" w:eastAsiaTheme="majorEastAsia" w:hAnsiTheme="majorEastAsia"/>
          <w:sz w:val="28"/>
          <w:szCs w:val="28"/>
        </w:rPr>
        <w:t>17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号</w:t>
      </w:r>
      <w:r>
        <w:rPr>
          <w:rFonts w:ascii="宋体" w:eastAsia="宋体" w:hAnsi="宋体" w:cs="Times New Roman" w:hint="eastAsia"/>
          <w:sz w:val="28"/>
          <w:szCs w:val="28"/>
        </w:rPr>
        <w:t>）</w:t>
      </w:r>
      <w:r w:rsidRPr="00302B5C">
        <w:rPr>
          <w:rFonts w:ascii="宋体" w:eastAsia="宋体" w:hAnsi="宋体" w:cs="Times New Roman" w:hint="eastAsia"/>
          <w:sz w:val="28"/>
          <w:szCs w:val="28"/>
        </w:rPr>
        <w:t>的有关规定，</w:t>
      </w:r>
      <w:r>
        <w:rPr>
          <w:rFonts w:ascii="宋体" w:eastAsia="宋体" w:hAnsi="宋体" w:cs="Times New Roman" w:hint="eastAsia"/>
          <w:sz w:val="28"/>
          <w:szCs w:val="28"/>
        </w:rPr>
        <w:t>在</w:t>
      </w:r>
      <w:r w:rsidRPr="00302B5C">
        <w:rPr>
          <w:rFonts w:ascii="宋体" w:eastAsia="宋体" w:hAnsi="宋体" w:cs="Times New Roman" w:hint="eastAsia"/>
          <w:sz w:val="28"/>
          <w:szCs w:val="28"/>
        </w:rPr>
        <w:t>学生自愿申请</w:t>
      </w:r>
      <w:r>
        <w:rPr>
          <w:rFonts w:ascii="宋体" w:eastAsia="宋体" w:hAnsi="宋体" w:cs="Times New Roman" w:hint="eastAsia"/>
          <w:sz w:val="28"/>
          <w:szCs w:val="28"/>
        </w:rPr>
        <w:t>的基础上，</w:t>
      </w:r>
      <w:r w:rsidRPr="00E15A8D">
        <w:rPr>
          <w:rFonts w:hint="eastAsia"/>
          <w:sz w:val="28"/>
          <w:szCs w:val="28"/>
        </w:rPr>
        <w:t>学院学位评定分委员会</w:t>
      </w:r>
      <w:r>
        <w:rPr>
          <w:rFonts w:hint="eastAsia"/>
          <w:sz w:val="28"/>
          <w:szCs w:val="28"/>
        </w:rPr>
        <w:t>于</w:t>
      </w:r>
      <w:r w:rsidRPr="00E15A8D">
        <w:rPr>
          <w:rFonts w:hint="eastAsia"/>
          <w:sz w:val="28"/>
          <w:szCs w:val="28"/>
        </w:rPr>
        <w:t>20</w:t>
      </w:r>
      <w:r w:rsidR="000F2591">
        <w:rPr>
          <w:sz w:val="28"/>
          <w:szCs w:val="28"/>
        </w:rPr>
        <w:t>21</w:t>
      </w:r>
      <w:r w:rsidRPr="00E15A8D">
        <w:rPr>
          <w:rFonts w:hint="eastAsia"/>
          <w:sz w:val="28"/>
          <w:szCs w:val="28"/>
        </w:rPr>
        <w:t>年</w:t>
      </w:r>
      <w:r w:rsidR="000F2591">
        <w:rPr>
          <w:sz w:val="28"/>
          <w:szCs w:val="28"/>
        </w:rPr>
        <w:t>9</w:t>
      </w:r>
      <w:r w:rsidRPr="00E15A8D">
        <w:rPr>
          <w:rFonts w:hint="eastAsia"/>
          <w:sz w:val="28"/>
          <w:szCs w:val="28"/>
        </w:rPr>
        <w:t>月</w:t>
      </w:r>
      <w:r w:rsidR="000F2591"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 w:rsidRPr="00E15A8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上午召开</w:t>
      </w:r>
      <w:r w:rsidR="000F2591">
        <w:rPr>
          <w:rFonts w:hint="eastAsia"/>
          <w:sz w:val="28"/>
          <w:szCs w:val="28"/>
        </w:rPr>
        <w:t>院学位</w:t>
      </w:r>
      <w:r w:rsidR="000F2591">
        <w:rPr>
          <w:sz w:val="28"/>
          <w:szCs w:val="28"/>
        </w:rPr>
        <w:t>评定</w:t>
      </w:r>
      <w:r w:rsidR="000F2591">
        <w:rPr>
          <w:rFonts w:hint="eastAsia"/>
          <w:sz w:val="28"/>
          <w:szCs w:val="28"/>
        </w:rPr>
        <w:t>分</w:t>
      </w:r>
      <w:r w:rsidR="000F2591">
        <w:rPr>
          <w:sz w:val="28"/>
          <w:szCs w:val="28"/>
        </w:rPr>
        <w:t>委员会</w:t>
      </w:r>
      <w:r>
        <w:rPr>
          <w:rFonts w:hint="eastAsia"/>
          <w:sz w:val="28"/>
          <w:szCs w:val="28"/>
        </w:rPr>
        <w:t>会议，经审议及无记名投票，决定推荐</w:t>
      </w:r>
      <w:r w:rsidR="000F2591">
        <w:rPr>
          <w:rFonts w:hint="eastAsia"/>
          <w:sz w:val="28"/>
          <w:szCs w:val="28"/>
        </w:rPr>
        <w:t>岳基伟</w:t>
      </w:r>
      <w:r>
        <w:rPr>
          <w:rFonts w:hint="eastAsia"/>
          <w:sz w:val="28"/>
          <w:szCs w:val="28"/>
        </w:rPr>
        <w:t>等</w:t>
      </w:r>
      <w:r w:rsidR="000F2591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名毕业生的学位论文参评</w:t>
      </w:r>
      <w:r w:rsidR="000F2591">
        <w:rPr>
          <w:rFonts w:hint="eastAsia"/>
          <w:sz w:val="28"/>
          <w:szCs w:val="28"/>
        </w:rPr>
        <w:t>2021</w:t>
      </w:r>
      <w:r w:rsidRPr="00302B5C">
        <w:rPr>
          <w:rFonts w:hint="eastAsia"/>
          <w:sz w:val="28"/>
          <w:szCs w:val="28"/>
        </w:rPr>
        <w:t>年河南省优秀博士、硕士学位论文</w:t>
      </w:r>
      <w:r>
        <w:rPr>
          <w:rFonts w:hint="eastAsia"/>
          <w:sz w:val="28"/>
          <w:szCs w:val="28"/>
        </w:rPr>
        <w:t>（详见附表）。</w:t>
      </w: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/>
          <w:sz w:val="28"/>
          <w:szCs w:val="28"/>
        </w:rPr>
        <w:t>现予以公</w:t>
      </w:r>
      <w:r w:rsidRPr="00302B5C">
        <w:rPr>
          <w:rFonts w:ascii="宋体" w:eastAsia="宋体" w:hAnsi="宋体" w:cs="Times New Roman" w:hint="eastAsia"/>
          <w:sz w:val="28"/>
          <w:szCs w:val="28"/>
        </w:rPr>
        <w:t>示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Pr="00302B5C">
        <w:rPr>
          <w:rFonts w:ascii="宋体" w:eastAsia="宋体" w:hAnsi="宋体" w:cs="Times New Roman" w:hint="eastAsia"/>
          <w:sz w:val="28"/>
          <w:szCs w:val="28"/>
        </w:rPr>
        <w:t>公示时间为</w:t>
      </w:r>
      <w:r w:rsidR="000F2591">
        <w:rPr>
          <w:rFonts w:ascii="宋体" w:eastAsia="宋体" w:hAnsi="宋体" w:cs="Times New Roman" w:hint="eastAsia"/>
          <w:sz w:val="28"/>
          <w:szCs w:val="28"/>
        </w:rPr>
        <w:t>2021</w:t>
      </w:r>
      <w:r w:rsidRPr="00302B5C">
        <w:rPr>
          <w:rFonts w:ascii="宋体" w:eastAsia="宋体" w:hAnsi="宋体" w:cs="Times New Roman" w:hint="eastAsia"/>
          <w:sz w:val="28"/>
          <w:szCs w:val="28"/>
        </w:rPr>
        <w:t>年</w:t>
      </w:r>
      <w:r w:rsidR="000F2591">
        <w:rPr>
          <w:rFonts w:ascii="宋体" w:eastAsia="宋体" w:hAnsi="宋体" w:cs="Times New Roman"/>
          <w:sz w:val="28"/>
          <w:szCs w:val="28"/>
        </w:rPr>
        <w:t>9</w:t>
      </w:r>
      <w:r w:rsidRPr="00302B5C">
        <w:rPr>
          <w:rFonts w:ascii="宋体" w:eastAsia="宋体" w:hAnsi="宋体" w:cs="Times New Roman" w:hint="eastAsia"/>
          <w:sz w:val="28"/>
          <w:szCs w:val="28"/>
        </w:rPr>
        <w:t>月</w:t>
      </w:r>
      <w:r w:rsidR="000F2591">
        <w:rPr>
          <w:rFonts w:ascii="宋体" w:eastAsia="宋体" w:hAnsi="宋体" w:cs="Times New Roman" w:hint="eastAsia"/>
          <w:sz w:val="28"/>
          <w:szCs w:val="28"/>
        </w:rPr>
        <w:t>1</w:t>
      </w:r>
      <w:r w:rsidRPr="00302B5C">
        <w:rPr>
          <w:rFonts w:ascii="宋体" w:eastAsia="宋体" w:hAnsi="宋体" w:cs="Times New Roman" w:hint="eastAsia"/>
          <w:sz w:val="28"/>
          <w:szCs w:val="28"/>
        </w:rPr>
        <w:t>7日－</w:t>
      </w:r>
      <w:r w:rsidR="000F2591">
        <w:rPr>
          <w:rFonts w:ascii="宋体" w:eastAsia="宋体" w:hAnsi="宋体" w:cs="Times New Roman"/>
          <w:sz w:val="28"/>
          <w:szCs w:val="28"/>
        </w:rPr>
        <w:t>9</w:t>
      </w:r>
      <w:r w:rsidRPr="00302B5C">
        <w:rPr>
          <w:rFonts w:ascii="宋体" w:eastAsia="宋体" w:hAnsi="宋体" w:cs="Times New Roman" w:hint="eastAsia"/>
          <w:sz w:val="28"/>
          <w:szCs w:val="28"/>
        </w:rPr>
        <w:t>月</w:t>
      </w:r>
      <w:r w:rsidR="000F2591">
        <w:rPr>
          <w:rFonts w:ascii="宋体" w:eastAsia="宋体" w:hAnsi="宋体" w:cs="Times New Roman"/>
          <w:sz w:val="28"/>
          <w:szCs w:val="28"/>
        </w:rPr>
        <w:t>2</w:t>
      </w:r>
      <w:r>
        <w:rPr>
          <w:rFonts w:ascii="宋体" w:eastAsia="宋体" w:hAnsi="宋体" w:cs="Times New Roman"/>
          <w:sz w:val="28"/>
          <w:szCs w:val="28"/>
        </w:rPr>
        <w:t>1</w:t>
      </w:r>
      <w:r w:rsidRPr="00302B5C">
        <w:rPr>
          <w:rFonts w:ascii="宋体" w:eastAsia="宋体" w:hAnsi="宋体" w:cs="Times New Roman" w:hint="eastAsia"/>
          <w:sz w:val="28"/>
          <w:szCs w:val="28"/>
        </w:rPr>
        <w:t>日。如有异议</w:t>
      </w:r>
      <w:r>
        <w:rPr>
          <w:rFonts w:ascii="宋体" w:eastAsia="宋体" w:hAnsi="宋体" w:cs="Times New Roman" w:hint="eastAsia"/>
          <w:sz w:val="28"/>
          <w:szCs w:val="28"/>
        </w:rPr>
        <w:t>者</w:t>
      </w:r>
      <w:r w:rsidRPr="00302B5C">
        <w:rPr>
          <w:rFonts w:ascii="宋体" w:eastAsia="宋体" w:hAnsi="宋体" w:cs="Times New Roman" w:hint="eastAsia"/>
          <w:sz w:val="28"/>
          <w:szCs w:val="28"/>
        </w:rPr>
        <w:t>，请于</w:t>
      </w:r>
      <w:r w:rsidRPr="00302B5C">
        <w:rPr>
          <w:rFonts w:ascii="宋体" w:eastAsia="宋体" w:hAnsi="宋体" w:cs="Times New Roman"/>
          <w:sz w:val="28"/>
          <w:szCs w:val="28"/>
        </w:rPr>
        <w:t>20</w:t>
      </w:r>
      <w:r w:rsidR="000F2591">
        <w:rPr>
          <w:rFonts w:ascii="宋体" w:eastAsia="宋体" w:hAnsi="宋体" w:cs="Times New Roman"/>
          <w:sz w:val="28"/>
          <w:szCs w:val="28"/>
        </w:rPr>
        <w:t>21</w:t>
      </w:r>
      <w:r w:rsidRPr="00302B5C">
        <w:rPr>
          <w:rFonts w:ascii="宋体" w:eastAsia="宋体" w:hAnsi="宋体" w:cs="Times New Roman"/>
          <w:sz w:val="28"/>
          <w:szCs w:val="28"/>
        </w:rPr>
        <w:t>年</w:t>
      </w:r>
      <w:r w:rsidR="000F2591">
        <w:rPr>
          <w:rFonts w:ascii="宋体" w:eastAsia="宋体" w:hAnsi="宋体" w:cs="Times New Roman"/>
          <w:sz w:val="28"/>
          <w:szCs w:val="28"/>
        </w:rPr>
        <w:t>9</w:t>
      </w:r>
      <w:r w:rsidRPr="00302B5C">
        <w:rPr>
          <w:rFonts w:ascii="宋体" w:eastAsia="宋体" w:hAnsi="宋体" w:cs="Times New Roman"/>
          <w:sz w:val="28"/>
          <w:szCs w:val="28"/>
        </w:rPr>
        <w:t>月</w:t>
      </w:r>
      <w:r w:rsidR="000F2591">
        <w:rPr>
          <w:rFonts w:ascii="宋体" w:eastAsia="宋体" w:hAnsi="宋体" w:cs="Times New Roman"/>
          <w:sz w:val="28"/>
          <w:szCs w:val="28"/>
        </w:rPr>
        <w:t>2</w:t>
      </w:r>
      <w:r>
        <w:rPr>
          <w:rFonts w:ascii="宋体" w:eastAsia="宋体" w:hAnsi="宋体" w:cs="Times New Roman"/>
          <w:sz w:val="28"/>
          <w:szCs w:val="28"/>
        </w:rPr>
        <w:t>1</w:t>
      </w:r>
      <w:r w:rsidRPr="00302B5C">
        <w:rPr>
          <w:rFonts w:ascii="宋体" w:eastAsia="宋体" w:hAnsi="宋体" w:cs="Times New Roman"/>
          <w:sz w:val="28"/>
          <w:szCs w:val="28"/>
        </w:rPr>
        <w:t>日</w:t>
      </w:r>
      <w:r w:rsidRPr="00157A40">
        <w:rPr>
          <w:rFonts w:ascii="宋体" w:eastAsia="宋体" w:hAnsi="宋体" w:cs="Times New Roman" w:hint="eastAsia"/>
          <w:sz w:val="28"/>
          <w:szCs w:val="28"/>
        </w:rPr>
        <w:t>17:30前</w:t>
      </w:r>
      <w:bookmarkStart w:id="0" w:name="_Hlk58243155"/>
      <w:r w:rsidRPr="00302B5C">
        <w:rPr>
          <w:rFonts w:ascii="宋体" w:eastAsia="宋体" w:hAnsi="宋体" w:cs="Times New Roman" w:hint="eastAsia"/>
          <w:sz w:val="28"/>
          <w:szCs w:val="28"/>
        </w:rPr>
        <w:t>以书面形式（署名）</w:t>
      </w:r>
      <w:bookmarkEnd w:id="0"/>
      <w:r w:rsidRPr="00302B5C">
        <w:rPr>
          <w:rFonts w:ascii="宋体" w:eastAsia="宋体" w:hAnsi="宋体" w:cs="Times New Roman" w:hint="eastAsia"/>
          <w:sz w:val="28"/>
          <w:szCs w:val="28"/>
        </w:rPr>
        <w:t>提出。</w:t>
      </w: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联系</w:t>
      </w:r>
      <w:r w:rsidRPr="00302B5C">
        <w:rPr>
          <w:rFonts w:ascii="宋体" w:eastAsia="宋体" w:hAnsi="宋体" w:cs="Times New Roman"/>
          <w:sz w:val="28"/>
          <w:szCs w:val="28"/>
        </w:rPr>
        <w:t>人：沈玲</w:t>
      </w:r>
    </w:p>
    <w:p w:rsidR="001B1D17" w:rsidRPr="00302B5C" w:rsidRDefault="001B1D17" w:rsidP="001B1D17">
      <w:pPr>
        <w:widowControl/>
        <w:snapToGrid w:val="0"/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="宋体" w:eastAsia="宋体" w:hAnsi="宋体" w:cs="Times New Roman" w:hint="eastAsia"/>
          <w:sz w:val="28"/>
          <w:szCs w:val="28"/>
        </w:rPr>
        <w:t>联系电话：</w:t>
      </w:r>
      <w:r w:rsidRPr="00157A40">
        <w:rPr>
          <w:rFonts w:ascii="宋体" w:eastAsia="宋体" w:hAnsi="宋体" w:cs="Times New Roman" w:hint="eastAsia"/>
          <w:sz w:val="28"/>
          <w:szCs w:val="28"/>
        </w:rPr>
        <w:t>3986288</w:t>
      </w:r>
    </w:p>
    <w:p w:rsidR="001B1D17" w:rsidRPr="00302B5C" w:rsidRDefault="001B1D17" w:rsidP="001B1D17">
      <w:pPr>
        <w:spacing w:line="360" w:lineRule="auto"/>
        <w:ind w:firstLineChars="1670" w:firstLine="4676"/>
        <w:jc w:val="center"/>
        <w:rPr>
          <w:rFonts w:ascii="宋体" w:eastAsia="宋体" w:hAnsi="宋体" w:cs="Times New Roman"/>
          <w:sz w:val="28"/>
          <w:szCs w:val="28"/>
        </w:rPr>
      </w:pPr>
      <w:r w:rsidRPr="00302B5C">
        <w:rPr>
          <w:rFonts w:asciiTheme="majorEastAsia" w:eastAsiaTheme="majorEastAsia" w:hAnsiTheme="majorEastAsia" w:hint="eastAsia"/>
          <w:sz w:val="28"/>
          <w:szCs w:val="28"/>
        </w:rPr>
        <w:t>安全</w:t>
      </w:r>
      <w:r w:rsidRPr="00302B5C">
        <w:rPr>
          <w:rFonts w:asciiTheme="majorEastAsia" w:eastAsiaTheme="majorEastAsia" w:hAnsiTheme="majorEastAsia"/>
          <w:sz w:val="28"/>
          <w:szCs w:val="28"/>
        </w:rPr>
        <w:t>学</w:t>
      </w:r>
      <w:r w:rsidRPr="00302B5C">
        <w:rPr>
          <w:rFonts w:asciiTheme="majorEastAsia" w:eastAsiaTheme="majorEastAsia" w:hAnsiTheme="majorEastAsia" w:hint="eastAsia"/>
          <w:sz w:val="28"/>
          <w:szCs w:val="28"/>
        </w:rPr>
        <w:t>院</w:t>
      </w:r>
      <w:r w:rsidRPr="00302B5C">
        <w:rPr>
          <w:rFonts w:ascii="宋体" w:eastAsia="宋体" w:hAnsi="宋体" w:cs="Times New Roman" w:hint="eastAsia"/>
          <w:sz w:val="28"/>
          <w:szCs w:val="28"/>
        </w:rPr>
        <w:t>学位评定分委员会</w:t>
      </w:r>
    </w:p>
    <w:p w:rsidR="001B1D17" w:rsidRPr="00302B5C" w:rsidRDefault="000F2591" w:rsidP="001B1D17">
      <w:pPr>
        <w:tabs>
          <w:tab w:val="left" w:pos="0"/>
        </w:tabs>
        <w:spacing w:line="360" w:lineRule="auto"/>
        <w:ind w:firstLineChars="1670" w:firstLine="467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二○二一</w:t>
      </w:r>
      <w:r w:rsidR="001B1D17" w:rsidRPr="00302B5C">
        <w:rPr>
          <w:rFonts w:ascii="宋体" w:eastAsia="宋体" w:hAnsi="宋体" w:cs="Times New Roman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1B1D17" w:rsidRPr="00302B5C">
        <w:rPr>
          <w:rFonts w:ascii="宋体" w:eastAsia="宋体" w:hAnsi="宋体" w:cs="Times New Roman" w:hint="eastAsia"/>
          <w:sz w:val="28"/>
          <w:szCs w:val="28"/>
        </w:rPr>
        <w:t>月</w:t>
      </w:r>
      <w:r>
        <w:rPr>
          <w:rFonts w:ascii="宋体" w:eastAsia="宋体" w:hAnsi="宋体" w:cs="Times New Roman" w:hint="eastAsia"/>
          <w:sz w:val="28"/>
          <w:szCs w:val="28"/>
        </w:rPr>
        <w:t>十</w:t>
      </w:r>
      <w:r w:rsidR="001B1D17" w:rsidRPr="00302B5C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1B1D17" w:rsidRPr="00302B5C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1B1D17" w:rsidRPr="00157A40" w:rsidRDefault="001B1D17" w:rsidP="001B1D17">
      <w:pPr>
        <w:jc w:val="left"/>
        <w:rPr>
          <w:rFonts w:ascii="Calibri" w:eastAsia="仿宋_GB2312" w:hAnsi="Calibri" w:cs="Times New Roman"/>
          <w:sz w:val="28"/>
          <w:szCs w:val="28"/>
        </w:rPr>
      </w:pPr>
      <w:r w:rsidRPr="00157A40">
        <w:rPr>
          <w:rFonts w:eastAsia="仿宋_GB2312" w:hint="eastAsia"/>
          <w:sz w:val="28"/>
          <w:szCs w:val="28"/>
        </w:rPr>
        <w:t>附表：</w:t>
      </w:r>
    </w:p>
    <w:p w:rsidR="001B1D17" w:rsidRPr="00157A40" w:rsidRDefault="001B1D17" w:rsidP="001B1D17">
      <w:pPr>
        <w:snapToGrid w:val="0"/>
        <w:spacing w:afterLines="50" w:after="156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157A40">
        <w:rPr>
          <w:rFonts w:hint="eastAsia"/>
          <w:b/>
          <w:sz w:val="28"/>
          <w:szCs w:val="28"/>
        </w:rPr>
        <w:t>安全学院推荐参评</w:t>
      </w:r>
      <w:r w:rsidR="000F2591">
        <w:rPr>
          <w:rFonts w:hint="eastAsia"/>
          <w:b/>
          <w:sz w:val="28"/>
          <w:szCs w:val="28"/>
        </w:rPr>
        <w:t>2021</w:t>
      </w:r>
      <w:r w:rsidRPr="00157A40">
        <w:rPr>
          <w:rFonts w:hint="eastAsia"/>
          <w:b/>
          <w:sz w:val="28"/>
          <w:szCs w:val="28"/>
        </w:rPr>
        <w:t>年河南省优秀博士、硕士学位论文</w:t>
      </w:r>
    </w:p>
    <w:tbl>
      <w:tblPr>
        <w:tblW w:w="9144" w:type="dxa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10"/>
        <w:gridCol w:w="1100"/>
        <w:gridCol w:w="1669"/>
        <w:gridCol w:w="4314"/>
        <w:gridCol w:w="1551"/>
      </w:tblGrid>
      <w:tr w:rsidR="001B1D17" w:rsidRPr="00157A40" w:rsidTr="00E9588C">
        <w:trPr>
          <w:trHeight w:val="6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类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B1D17" w:rsidRPr="00157A40" w:rsidTr="00E9588C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0F2591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岳基伟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0F2591" w:rsidP="00E9588C">
            <w:pPr>
              <w:widowControl/>
              <w:snapToGrid w:val="0"/>
              <w:spacing w:line="240" w:lineRule="atLeast"/>
              <w:jc w:val="left"/>
              <w:rPr>
                <w:kern w:val="0"/>
                <w:sz w:val="24"/>
                <w:szCs w:val="24"/>
              </w:rPr>
            </w:pPr>
            <w:r w:rsidRPr="000F2591">
              <w:rPr>
                <w:rFonts w:hint="eastAsia"/>
                <w:kern w:val="0"/>
                <w:sz w:val="24"/>
                <w:szCs w:val="24"/>
              </w:rPr>
              <w:t>受载含瓦斯煤自发渗吸过程水的动态响应特性试验研究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B1D17" w:rsidRPr="00157A40" w:rsidTr="001B1D17">
        <w:trPr>
          <w:trHeight w:val="7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0F2591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贺晓倩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学术硕士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0F2591" w:rsidP="001B1D17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F2591">
              <w:rPr>
                <w:rFonts w:ascii="宋体" w:hAnsi="宋体" w:cs="宋体" w:hint="eastAsia"/>
                <w:kern w:val="0"/>
                <w:sz w:val="24"/>
                <w:szCs w:val="24"/>
              </w:rPr>
              <w:t>锆</w:t>
            </w:r>
            <w:r w:rsidRPr="000F2591">
              <w:rPr>
                <w:rFonts w:ascii="宋体" w:hAnsi="宋体" w:cs="宋体"/>
                <w:kern w:val="0"/>
                <w:sz w:val="24"/>
                <w:szCs w:val="24"/>
              </w:rPr>
              <w:t>基</w:t>
            </w:r>
            <w:r w:rsidRPr="000F2591">
              <w:rPr>
                <w:rFonts w:ascii="宋体" w:hAnsi="宋体" w:cs="宋体"/>
                <w:kern w:val="0"/>
                <w:sz w:val="24"/>
                <w:szCs w:val="24"/>
              </w:rPr>
              <w:t>MOFs/</w:t>
            </w:r>
            <w:r w:rsidRPr="000F2591">
              <w:rPr>
                <w:rFonts w:ascii="宋体" w:hAnsi="宋体" w:cs="宋体"/>
                <w:kern w:val="0"/>
                <w:sz w:val="24"/>
                <w:szCs w:val="24"/>
              </w:rPr>
              <w:t>硫</w:t>
            </w:r>
            <w:r w:rsidRPr="000F2591">
              <w:rPr>
                <w:rFonts w:ascii="宋体" w:hAnsi="宋体" w:cs="宋体" w:hint="eastAsia"/>
                <w:kern w:val="0"/>
                <w:sz w:val="24"/>
                <w:szCs w:val="24"/>
              </w:rPr>
              <w:t>铟锌复合物对化学战剂的光助增强脱毒性能研究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17" w:rsidRPr="00157A40" w:rsidRDefault="001B1D17" w:rsidP="00E9588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省级直推</w:t>
            </w:r>
          </w:p>
        </w:tc>
      </w:tr>
      <w:tr w:rsidR="000F2591" w:rsidRPr="00157A40" w:rsidTr="00E9588C">
        <w:trPr>
          <w:trHeight w:val="6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91" w:rsidRPr="00157A40" w:rsidRDefault="000F2591" w:rsidP="000F2591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157A40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91" w:rsidRPr="00157A40" w:rsidRDefault="000F2591" w:rsidP="000F2591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贾宏福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91" w:rsidRPr="00157A40" w:rsidRDefault="000F2591" w:rsidP="000F2591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专业学位硕士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91" w:rsidRPr="00157A40" w:rsidRDefault="000F2591" w:rsidP="000F259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25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基于浓度差测定方法的扩散系数影响因素</w:t>
            </w:r>
            <w:bookmarkStart w:id="1" w:name="_GoBack"/>
            <w:bookmarkEnd w:id="1"/>
            <w:r w:rsidRPr="000F25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及模型研究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91" w:rsidRPr="00157A40" w:rsidRDefault="000F2591" w:rsidP="000F259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3A85" w:rsidRPr="001B1D17" w:rsidRDefault="008F3A85"/>
    <w:sectPr w:rsidR="008F3A85" w:rsidRPr="001B1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5E" w:rsidRDefault="00AC375E" w:rsidP="000F2591">
      <w:r>
        <w:separator/>
      </w:r>
    </w:p>
  </w:endnote>
  <w:endnote w:type="continuationSeparator" w:id="0">
    <w:p w:rsidR="00AC375E" w:rsidRDefault="00AC375E" w:rsidP="000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5E" w:rsidRDefault="00AC375E" w:rsidP="000F2591">
      <w:r>
        <w:separator/>
      </w:r>
    </w:p>
  </w:footnote>
  <w:footnote w:type="continuationSeparator" w:id="0">
    <w:p w:rsidR="00AC375E" w:rsidRDefault="00AC375E" w:rsidP="000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7"/>
    <w:rsid w:val="000F2591"/>
    <w:rsid w:val="001B1D17"/>
    <w:rsid w:val="008F3A85"/>
    <w:rsid w:val="00A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FB95"/>
  <w15:chartTrackingRefBased/>
  <w15:docId w15:val="{4C2DDDAE-60CA-4C7F-A6DC-9E96F92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>微软公司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2020-12-07T06:34:00Z</dcterms:created>
  <dcterms:modified xsi:type="dcterms:W3CDTF">2021-09-17T01:37:00Z</dcterms:modified>
</cp:coreProperties>
</file>