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方正小标宋简体" w:eastAsia="方正小标宋简体"/>
          <w:bCs w:val="0"/>
          <w:color w:val="000000"/>
          <w:sz w:val="36"/>
          <w:szCs w:val="36"/>
        </w:rPr>
      </w:pPr>
      <w:bookmarkStart w:id="0" w:name="_Toc47722399"/>
      <w:bookmarkStart w:id="1" w:name="_Toc15897"/>
      <w:bookmarkStart w:id="2" w:name="_Toc48727488"/>
      <w:r>
        <w:rPr>
          <w:rStyle w:val="8"/>
          <w:rFonts w:hint="eastAsia" w:ascii="方正小标宋简体" w:eastAsia="方正小标宋简体"/>
          <w:b w:val="0"/>
          <w:color w:val="000000"/>
          <w:sz w:val="36"/>
          <w:szCs w:val="36"/>
        </w:rPr>
        <w:t>浙江省科学技术奖</w:t>
      </w:r>
      <w:r>
        <w:rPr>
          <w:rStyle w:val="8"/>
          <w:rFonts w:ascii="方正小标宋简体" w:eastAsia="方正小标宋简体"/>
          <w:b w:val="0"/>
          <w:color w:val="000000"/>
          <w:sz w:val="36"/>
          <w:szCs w:val="36"/>
        </w:rPr>
        <w:t>公示信息表</w:t>
      </w:r>
    </w:p>
    <w:p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6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8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成果名称</w:t>
            </w:r>
          </w:p>
        </w:tc>
        <w:tc>
          <w:tcPr>
            <w:tcW w:w="6731" w:type="dxa"/>
            <w:vAlign w:val="center"/>
          </w:tcPr>
          <w:p>
            <w:pPr>
              <w:jc w:val="center"/>
              <w:rPr>
                <w:rStyle w:val="8"/>
                <w:rFonts w:hint="eastAsia" w:ascii="仿宋" w:hAnsi="仿宋" w:eastAsia="仿宋" w:cs="仿宋"/>
                <w:b w:val="0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44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复杂地层钻孔灌注桩承载机理与绿色施工关键技术研究与应用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8"/>
                <w:rFonts w:hint="eastAsia" w:ascii="仿宋_GB2312" w:hAnsi="仿宋" w:eastAsia="仿宋_GB2312" w:cs="仿宋"/>
                <w:b w:val="0"/>
                <w:bCs w:val="0"/>
                <w:color w:val="000000"/>
                <w:sz w:val="28"/>
              </w:rPr>
              <w:t>提名等级</w:t>
            </w:r>
          </w:p>
        </w:tc>
        <w:tc>
          <w:tcPr>
            <w:tcW w:w="6731" w:type="dxa"/>
            <w:vAlign w:val="center"/>
          </w:tcPr>
          <w:p>
            <w:pPr>
              <w:jc w:val="center"/>
              <w:rPr>
                <w:rStyle w:val="8"/>
                <w:rFonts w:hint="eastAsia" w:ascii="仿宋" w:hAnsi="仿宋" w:eastAsia="仿宋" w:cs="仿宋"/>
                <w:b w:val="0"/>
                <w:color w:val="000000"/>
                <w:sz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000000"/>
                <w:sz w:val="28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673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一、主要知识产权和标准规范目录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专利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发明专利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竖向加强筋增强式囊式注浆桩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施工方法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中国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ZL201611115710.4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授权日期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2018.12.14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证书编号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3184044,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权利人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浙江大学城市学院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德州市公路工程总公司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深圳市福田建安建设集团有限公司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发明人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王新泉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刘坤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孙安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吴晓斌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吴晓峰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发明专利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一种钻孔灌注桩生态截桩体系的施工方法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中国,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ZL201810426976.3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授权日期: 2020.01.24, 证书编号: 3675292, 权利人: 安徽省公路桥梁工程有限公司, 发明人: 崔健; 孙学军; 彭申凯; 钱申春; 刘晓晗; 任杰; 杜海峰,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发明专利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一种大直径超长组合灌注桩施工方法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中国,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ZL201810427899.3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授权日期: 2020.01.24, 证书编号: 3675841, 权利人: 安徽省公路桥梁工程有限公司, 发明人: 孙学军; 彭申凯; 钱申春; 杜海峰; 崔健; 任杰; 沈维成,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发明专利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一种大直径超长变截面钻孔灌注桩施工方法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中国,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ZL201810427913.X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授权日期: 2020.03.27, 证书编号: 3731819, 权利人: 安徽省公路桥梁工程有限公司, 发明人: 孙学军; 彭申凯; 钱申春; 崔健; 刘要武; 刘晓晗; 杨文柱,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发明专利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防治水中钻孔灌注桩穿孔漏浆的结构及施工方法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中国,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ZL201410541231.3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授权日期: 2016.01.13, 证书编号: 1918297, 权利人: 德州市公路工程总公司, 发明人: 王新泉,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发明专利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基于多向加载的全机械式桩基模型试验装置及试验方法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中国,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ZL201510190227.1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授权日期: 2018.03.09, 证书编号: 2841316, 权利人: 河南理工大学, 发明人: 任连伟; 詹俊峰; 杨权威; 张敏霞; 王辉; 李建委,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实用新型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深厚泥浆池钻孔灌注桩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中国,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ZL201820516824.8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授权日期: 2018.11.16, 证书编号: 8093510, 权利人: 浙江大学城市学院, 发明人: 王新泉; 梁建锋; 李肖; 洪东平,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实用新型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一种降低钻孔灌注桩护壁泥皮厚度装置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中国,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ZL201920952935.8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授权日期: 2020.05.19, 证书编号: 10541327, 权利人: 安徽省公路桥梁工程有限公司, 发明人: 崔健; 钱申春; 彭申凯; 刘晓晗; 沈维成; 徐磊; 危明,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实用新型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水中钻孔灌注桩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中国,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ZL201920598349.8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授权日期: 2020.06.02, 证书编号: 10647499, 权利人: 安徽省公路桥梁工程有限公司, 发明人: 刘晓晗; 崔健; 沈维成; 危明; 徐磊; 王生涛,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实用新型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钢护筒导向架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中国,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ZL201820146966.X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授权日期: 2018.11.27, 证书编号: 8138917, 权利人: 浙江交工集团股份有限公司, 发明人: 王海峰; 周锋; 李王亮; 王再荣; 张瑜; 姚德贵; 徐建明,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实用新型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一种大直径超长桩钢筋笼下放吊具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中国,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ZL201820146080.5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授权日期: 2018.09.11, 证书编号: 7839743, 权利人: 浙江交工集团股份有限公司, 发明人: 王再荣; 周锋; 沈海华; 李博学; 钱来平; 张铎谕; 魏益栋,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实用新型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一种大直径桩基钢筋笼悬挂吊具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中国,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ZL201821765457.1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授权日期: 2019.06.14, 证书编号: 8969767, 权利人: 浙江交工集团股份有限公司, 发明人: 王海峰; 周锋; 王再荣; 姚德贵; 沈海华,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</w:rPr>
              <w:t>. 工法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安徽省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省级工法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液压全套管桩基施工工法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AHGF48-10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安徽省公路桥梁工程有限公司, 孙学军; 彭申凯; 沈守林; 钱申春; 李建成,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安徽省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省级工法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水上钻孔灌注桩渣浆分离的施工工法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AHGF15-17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安徽省公路桥梁工程有限公司, 任杰; 熊祖发; 王明礼; 陈智勇; 曾钊钊,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公路工程工法: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水中厚砂层大直径超长钻孔灌注桩施工工法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GGG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(皖)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C1108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-201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9, 安徽省公路桥梁工程有限公司; 浙江大学城市学院, 钱申春; 王新泉; 彭申凯; 危明; 沈维成,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公路工程工法: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岩溶地层布设囊袋注浆体与预应力锚索钻孔灌注桩施工工法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GGG(皖)A2009-2014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安徽省公路桥梁工程有限公司; 安徽省交通建设有限责任公司, 彭申凯; 豆德存; 罗权; 程林峰; 刘晓晗,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公路工程工法: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矮塔斜拉桥桩基础施工工法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GGG(皖)C3040-2017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安徽省公路桥梁工程有限公司, 刘晓晗; 沈维成; 石怀远; 彭申凯; 刘向前,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安徽省省级工法: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根式桩基数控定位顶进施工工法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AHGF23-18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安徽省公路桥梁工程有限公司, 邢俊; 石怀远; 沈守林; 蔡少影; 屈波,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公路工程工法: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大直径超长变截面抗震钻孔灌注桩施工工法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GGG(皖)C1065-2018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安徽省公路桥梁工程有限公司; 浙江大学城市学院, 彭申凯; 王新泉; 孙学军; 刘晓晗; 沈维成,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公路工程工法: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复杂裂隙地层超长钻孔灌注桩施工工法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GGG(皖)A1066-2018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安徽省公路桥梁工程有限公司; 浙江大学城市学院, 孙学军; 王新泉; 彭申凯; 钱申春; 杜海峰,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公路工程工法: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基于整体式外接胀具钻孔灌注桩生态截桩施工工法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GGG(皖)C1067-2018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安徽省公路桥梁工程有限公司; 浙江大学城市学院, 王明礼; 王新泉; 刘振玲; 张林; 王生涛,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公路工程工法: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复杂水域钻孔灌注桩施工工法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GGG(皖)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C1107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-201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9, 安徽省公路桥梁工程有限公司, 张庆书; 王秋华; 余跃; 王锐; 张春涛,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公路工程工法: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大直径超长桩侧后注浆钻孔灌注桩施工工法GGG(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豫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C1113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-201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9, 河南省公路工程局集团有限公司; 河南省第二公路工程有限公司, 李青; 王春; 范悦让; 耿丙彦; 刘能源,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公路工程工法: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海上超长超大直径桩基钢筋笼安装施工工法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GGG(浙)C2108-2018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浙江交工集团股份有限公司, 周锋; 王再荣; 李博学; 刘川; 沈海华,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公路工程工法: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海上钢管复合桩高精度定位测量工法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GGG(浙)C2107-2018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浙江交工集团股份有限公司, 姚立波; 王再荣; 周锋; 王海峰; 姚德贵, 有效。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3. 标准规范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安徽省地方标准,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市政与轨道交通工程安全生产标准化工地评价标准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DB34/T 3459-2019</w:t>
            </w: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val="en-US" w:eastAsia="zh-CN"/>
              </w:rPr>
              <w:t>, 主编单位: 安徽省公路桥梁工程有限公司。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1"/>
                <w:szCs w:val="21"/>
                <w:lang w:val="en-US" w:eastAsia="zh-CN"/>
              </w:rPr>
              <w:t>二、代表性论文（专著）目录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Ren Lianwei, Guo Weidong and Yang Quanwei. Analysis on bearing performance of Y-shaped piles under compressive and tensile loading[J]. Proceedings of the Institution of Civil Engineers-Geotechnical Engineering, 2020, 173(1): 58-69.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Ren Lianwei, Guo Weidong and Deng Yuebao. Analysis of vertically loaded jet-grout-pile-strengthened piles of expanded cross-section[J]. Proceedings of the Institution of Civil Engineers-Geotechnical Engineering, 2018, 171(3):252-266.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张天赐, 刁红国, 王新泉,等. 隧道-基坑多重开挖对既有桩影响的参数分析[J]. 地下空间与工程学报, 2020.（录用未见刊）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任连伟, 詹俊峰, 杨权威,等. 五星形桩截面尺寸优化及竖向承载机制试验研究[J]. 岩土力学, 2017, 38(10):2855-2864.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  <w:lang w:val="en-US" w:eastAsia="zh-CN"/>
              </w:rPr>
              <w:t>任连伟, 顾红伟, 彭怀风,等. 三种工况下扩底楔形桩承载特性模型试验研究[J]. 岩土力学, 2017, 38(7):1887-1893.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7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7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王新泉，排名1，教授，浙大城市学院</w:t>
            </w:r>
          </w:p>
          <w:p>
            <w:pPr>
              <w:spacing w:line="240" w:lineRule="auto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崔健，排名2，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工程师，安徽省公路桥梁工程有限公司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刁红国，排名3，讲师，浙大城市学院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沈维成，排名4，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高级工程师，安徽省公路桥梁工程有限公司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李青，排名5，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教授级高工，河南省公路工程局集团有限公司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王林，排名6，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工程师，德州市公路工程总公司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宁英杰，排名7，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正高级工程师，浙江交工集团股份有限公司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任连伟，排名</w:t>
            </w:r>
            <w:r>
              <w:rPr>
                <w:rFonts w:hint="eastAsia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副教授，河南理工大学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钱申春，排名</w:t>
            </w:r>
            <w:r>
              <w:rPr>
                <w:rFonts w:hint="eastAsia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正高级工程师，安徽省公路桥梁工程有限公司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彭申凯，排名1</w:t>
            </w:r>
            <w:r>
              <w:rPr>
                <w:rFonts w:hint="eastAsia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正高级工程师，安徽省公路桥梁工程有限公司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周锋，排名1</w:t>
            </w:r>
            <w:r>
              <w:rPr>
                <w:rFonts w:hint="eastAsia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高级工程师，浙江交工集团股份有限公司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马荣昌，排名1</w:t>
            </w:r>
            <w:r>
              <w:rPr>
                <w:rFonts w:hint="eastAsia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高级工程师，河南省公路工程局集团有限公司</w:t>
            </w:r>
          </w:p>
          <w:p>
            <w:pPr>
              <w:spacing w:line="240" w:lineRule="auto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孔德崇，排名1</w:t>
            </w:r>
            <w:r>
              <w:rPr>
                <w:rFonts w:hint="eastAsia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高级工程师，德州市公路工程总公司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77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73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浙大城市学院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安徽省公路桥梁工程有限公司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河南省公路工程局集团有限公司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德州市公路工程总公司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浙江交工集团股份有限公司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bookmarkStart w:id="3" w:name="_GoBack"/>
            <w:bookmarkEnd w:id="3"/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.单位名称：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Style w:val="8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731" w:type="dxa"/>
            <w:vAlign w:val="center"/>
          </w:tcPr>
          <w:p>
            <w:pPr>
              <w:contextualSpacing/>
              <w:jc w:val="center"/>
              <w:rPr>
                <w:rStyle w:val="8"/>
                <w:rFonts w:hint="default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杭州市人民政府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Style w:val="8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contextualSpacing/>
              <w:jc w:val="both"/>
              <w:textAlignment w:val="auto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该成果以复杂地层钻孔灌注桩存在的科学技术问题为导向，通过对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大直径钻孔灌注桩承载机理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大直径根式钻孔灌注桩承载性能与关键技术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深厚软弱土层超长钻孔灌注桩成套关键技术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、深厚超长桩后压浆质量监控关键技术、在役桩基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无损检测关键技术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特殊地层条件下新型钻孔灌注桩结构及关键技术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等方面开展系统研究，取得了一系列研究成果。该成果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在推动钻孔灌注桩技术进步、节约资源能源、保护环境与自然资源、提高施工效率以及延长工程使用寿命等方面发挥了重要作用，所编制的各类工法已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成功用于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指导具体工程施工。随着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交通强国战略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的实施和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一带一路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的发展，基础设施建设持续不断，市场需求量大，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成果具有良好的推广应用前景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，对我国公路桥梁事业的建设将起到积极的支撑和推动作用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contextualSpacing/>
              <w:jc w:val="both"/>
              <w:textAlignment w:val="auto"/>
              <w:rPr>
                <w:rStyle w:val="8"/>
                <w:b w:val="0"/>
                <w:color w:val="00000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提名该成果为2020年度浙江省科学技术奖（科学技术进步奖）一等奖。</w:t>
            </w:r>
          </w:p>
        </w:tc>
      </w:tr>
      <w:bookmarkEnd w:id="0"/>
      <w:bookmarkEnd w:id="1"/>
      <w:bookmarkEnd w:id="2"/>
    </w:tbl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AC7C"/>
    <w:multiLevelType w:val="multilevel"/>
    <w:tmpl w:val="0505AC7C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DB0B1"/>
    <w:multiLevelType w:val="multilevel"/>
    <w:tmpl w:val="0A7DB0B1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2CD51E"/>
    <w:multiLevelType w:val="multilevel"/>
    <w:tmpl w:val="402CD51E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F61075"/>
    <w:multiLevelType w:val="multilevel"/>
    <w:tmpl w:val="4AF61075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65729"/>
    <w:rsid w:val="049915FE"/>
    <w:rsid w:val="0570307E"/>
    <w:rsid w:val="061B7F2B"/>
    <w:rsid w:val="0A926FAA"/>
    <w:rsid w:val="0F492CB2"/>
    <w:rsid w:val="108A628B"/>
    <w:rsid w:val="11910612"/>
    <w:rsid w:val="1AB24E37"/>
    <w:rsid w:val="1C2F476E"/>
    <w:rsid w:val="1D0B3900"/>
    <w:rsid w:val="1EDF7345"/>
    <w:rsid w:val="209A2ADE"/>
    <w:rsid w:val="24057A4E"/>
    <w:rsid w:val="242C0C15"/>
    <w:rsid w:val="24883069"/>
    <w:rsid w:val="389C092A"/>
    <w:rsid w:val="3C2F6B0D"/>
    <w:rsid w:val="42BC27AA"/>
    <w:rsid w:val="43EA4085"/>
    <w:rsid w:val="481D159A"/>
    <w:rsid w:val="4D1E4797"/>
    <w:rsid w:val="54D67B30"/>
    <w:rsid w:val="552E1325"/>
    <w:rsid w:val="5C465729"/>
    <w:rsid w:val="5D9E1512"/>
    <w:rsid w:val="5F4C76C7"/>
    <w:rsid w:val="613D060F"/>
    <w:rsid w:val="64D52660"/>
    <w:rsid w:val="68FF73FB"/>
    <w:rsid w:val="69264C10"/>
    <w:rsid w:val="6B373163"/>
    <w:rsid w:val="722C70CF"/>
    <w:rsid w:val="7CEA753A"/>
    <w:rsid w:val="7D6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啦"/>
    <w:basedOn w:val="1"/>
    <w:qFormat/>
    <w:uiPriority w:val="0"/>
    <w:pPr>
      <w:snapToGrid w:val="0"/>
      <w:spacing w:line="360" w:lineRule="auto"/>
      <w:ind w:firstLine="576" w:firstLineChars="200"/>
    </w:pPr>
    <w:rPr>
      <w:rFonts w:ascii="Times New Roman" w:hAnsi="Times New Roman"/>
      <w:spacing w:val="4"/>
      <w:sz w:val="28"/>
      <w:szCs w:val="28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2020-09-17T04:13:00Z</dcterms:created>
  <dc:creator>DIAO</dc:creator>
  <cp:lastModifiedBy>DIAO</cp:lastModifiedBy>
  <dcterms:modified xsi:type="dcterms:W3CDTF">2020-09-18T04:05:53Z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