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B1" w:rsidRDefault="00A461B1" w:rsidP="006A2392">
      <w:pPr>
        <w:jc w:val="center"/>
        <w:rPr>
          <w:rFonts w:ascii="宋体" w:hAnsi="华文中宋" w:cs="Times New Roman"/>
          <w:b/>
          <w:bCs/>
          <w:snapToGrid w:val="0"/>
          <w:color w:val="FF0000"/>
          <w:w w:val="85"/>
          <w:sz w:val="20"/>
          <w:szCs w:val="2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9pt;margin-top:-54.6pt;width:1in;height:44.85pt;z-index:251658240;visibility:visible" stroked="f">
            <v:textbox style="mso-next-textbox:#文本框 2">
              <w:txbxContent>
                <w:p w:rsidR="00A461B1" w:rsidRDefault="00A461B1" w:rsidP="006A2392">
                  <w:pPr>
                    <w:spacing w:line="300" w:lineRule="exact"/>
                    <w:rPr>
                      <w:rFonts w:ascii="黑体" w:eastAsia="黑体" w:cs="Times New Roman"/>
                      <w:sz w:val="24"/>
                      <w:szCs w:val="24"/>
                    </w:rPr>
                  </w:pPr>
                  <w:r>
                    <w:rPr>
                      <w:rFonts w:ascii="黑体" w:eastAsia="黑体" w:cs="黑体" w:hint="eastAsia"/>
                      <w:sz w:val="24"/>
                      <w:szCs w:val="24"/>
                    </w:rPr>
                    <w:t>内部资料</w:t>
                  </w:r>
                </w:p>
                <w:p w:rsidR="00A461B1" w:rsidRDefault="00A461B1" w:rsidP="006A2392">
                  <w:pPr>
                    <w:spacing w:line="300" w:lineRule="exact"/>
                    <w:rPr>
                      <w:rFonts w:ascii="黑体" w:eastAsia="黑体" w:cs="Times New Roman"/>
                      <w:sz w:val="24"/>
                      <w:szCs w:val="24"/>
                    </w:rPr>
                  </w:pPr>
                  <w:r>
                    <w:rPr>
                      <w:rFonts w:ascii="黑体" w:eastAsia="黑体" w:cs="黑体" w:hint="eastAsia"/>
                      <w:sz w:val="24"/>
                      <w:szCs w:val="24"/>
                    </w:rPr>
                    <w:t>注意保存</w:t>
                  </w:r>
                </w:p>
              </w:txbxContent>
            </v:textbox>
          </v:shape>
        </w:pict>
      </w:r>
    </w:p>
    <w:p w:rsidR="00A461B1" w:rsidRDefault="00A461B1" w:rsidP="006A2392">
      <w:pPr>
        <w:jc w:val="center"/>
        <w:rPr>
          <w:rFonts w:ascii="方正魏碑简体" w:eastAsia="方正魏碑简体" w:hAnsi="华文中宋" w:cs="Times New Roman"/>
          <w:snapToGrid w:val="0"/>
          <w:color w:val="FF0000"/>
          <w:w w:val="85"/>
          <w:sz w:val="96"/>
          <w:szCs w:val="96"/>
        </w:rPr>
      </w:pPr>
      <w:r>
        <w:rPr>
          <w:rFonts w:ascii="方正魏碑简体" w:eastAsia="方正魏碑简体" w:hAnsi="华文中宋" w:cs="方正魏碑简体" w:hint="eastAsia"/>
          <w:snapToGrid w:val="0"/>
          <w:color w:val="FF0000"/>
          <w:w w:val="85"/>
          <w:sz w:val="96"/>
          <w:szCs w:val="96"/>
        </w:rPr>
        <w:t>河南理工大学信息</w:t>
      </w:r>
    </w:p>
    <w:p w:rsidR="00A461B1" w:rsidRDefault="00A461B1" w:rsidP="006A2392">
      <w:pPr>
        <w:pStyle w:val="p0"/>
        <w:widowControl w:val="0"/>
        <w:jc w:val="center"/>
        <w:rPr>
          <w:rFonts w:cs="Times New Roman"/>
          <w:sz w:val="21"/>
          <w:szCs w:val="21"/>
        </w:rPr>
      </w:pPr>
    </w:p>
    <w:p w:rsidR="00A461B1" w:rsidRDefault="00A461B1" w:rsidP="006A2392">
      <w:pPr>
        <w:pStyle w:val="p0"/>
        <w:widowControl w:val="0"/>
        <w:jc w:val="center"/>
        <w:rPr>
          <w:rFonts w:eastAsia="宋体" w:cs="Times New Roman"/>
          <w:sz w:val="21"/>
          <w:szCs w:val="21"/>
        </w:rPr>
      </w:pPr>
      <w:r>
        <w:rPr>
          <w:sz w:val="21"/>
          <w:szCs w:val="21"/>
        </w:rPr>
        <w:t>2020</w:t>
      </w:r>
      <w:r>
        <w:rPr>
          <w:rFonts w:hint="eastAsia"/>
          <w:sz w:val="21"/>
          <w:szCs w:val="21"/>
        </w:rPr>
        <w:t>年第</w:t>
      </w:r>
      <w:r>
        <w:rPr>
          <w:sz w:val="21"/>
          <w:szCs w:val="21"/>
        </w:rPr>
        <w:t>2</w:t>
      </w:r>
      <w:r>
        <w:rPr>
          <w:rFonts w:hint="eastAsia"/>
          <w:sz w:val="21"/>
          <w:szCs w:val="21"/>
        </w:rPr>
        <w:t>期</w:t>
      </w:r>
    </w:p>
    <w:p w:rsidR="00A461B1" w:rsidRDefault="00A461B1" w:rsidP="006A2392">
      <w:pPr>
        <w:pStyle w:val="p0"/>
        <w:widowControl w:val="0"/>
        <w:spacing w:line="240" w:lineRule="atLeast"/>
        <w:jc w:val="center"/>
        <w:rPr>
          <w:rFonts w:eastAsia="宋体" w:cs="Times New Roman"/>
          <w:sz w:val="21"/>
          <w:szCs w:val="21"/>
        </w:rPr>
      </w:pPr>
    </w:p>
    <w:p w:rsidR="00A461B1" w:rsidRDefault="00A461B1" w:rsidP="006A2392">
      <w:pPr>
        <w:pStyle w:val="p0"/>
        <w:widowControl w:val="0"/>
        <w:jc w:val="center"/>
        <w:rPr>
          <w:rFonts w:eastAsia="宋体" w:cs="Times New Roman"/>
          <w:sz w:val="24"/>
          <w:szCs w:val="24"/>
        </w:rPr>
      </w:pPr>
      <w:r>
        <w:rPr>
          <w:rFonts w:hint="eastAsia"/>
          <w:sz w:val="24"/>
          <w:szCs w:val="24"/>
        </w:rPr>
        <w:t>（总</w:t>
      </w:r>
      <w:r>
        <w:rPr>
          <w:sz w:val="24"/>
          <w:szCs w:val="24"/>
        </w:rPr>
        <w:t>369</w:t>
      </w:r>
      <w:r>
        <w:rPr>
          <w:rFonts w:hint="eastAsia"/>
          <w:sz w:val="24"/>
          <w:szCs w:val="24"/>
        </w:rPr>
        <w:t>期）</w:t>
      </w:r>
    </w:p>
    <w:p w:rsidR="00A461B1" w:rsidRDefault="00A461B1" w:rsidP="006A2392">
      <w:pPr>
        <w:rPr>
          <w:rFonts w:cs="Times New Roman"/>
        </w:rPr>
      </w:pPr>
    </w:p>
    <w:tbl>
      <w:tblPr>
        <w:tblW w:w="0" w:type="auto"/>
        <w:tblInd w:w="-26" w:type="dxa"/>
        <w:tblLayout w:type="fixed"/>
        <w:tblCellMar>
          <w:left w:w="28" w:type="dxa"/>
          <w:right w:w="28" w:type="dxa"/>
        </w:tblCellMar>
        <w:tblLook w:val="0000"/>
      </w:tblPr>
      <w:tblGrid>
        <w:gridCol w:w="1545"/>
        <w:gridCol w:w="4000"/>
        <w:gridCol w:w="2880"/>
      </w:tblGrid>
      <w:tr w:rsidR="00A461B1">
        <w:trPr>
          <w:cantSplit/>
          <w:trHeight w:val="481"/>
        </w:trPr>
        <w:tc>
          <w:tcPr>
            <w:tcW w:w="1545" w:type="dxa"/>
            <w:vAlign w:val="center"/>
          </w:tcPr>
          <w:p w:rsidR="00A461B1" w:rsidRDefault="00A461B1" w:rsidP="00931A8F">
            <w:pPr>
              <w:spacing w:line="360" w:lineRule="exact"/>
              <w:rPr>
                <w:rFonts w:ascii="方正仿宋简体" w:eastAsia="方正仿宋简体" w:cs="Times New Roman"/>
                <w:sz w:val="28"/>
                <w:szCs w:val="28"/>
              </w:rPr>
            </w:pPr>
            <w:r>
              <w:rPr>
                <w:rFonts w:ascii="方正仿宋简体" w:eastAsia="方正仿宋简体" w:cs="方正仿宋简体" w:hint="eastAsia"/>
                <w:sz w:val="28"/>
                <w:szCs w:val="28"/>
              </w:rPr>
              <w:t>党委办公室</w:t>
            </w:r>
          </w:p>
          <w:p w:rsidR="00A461B1" w:rsidRDefault="00A461B1" w:rsidP="00931A8F">
            <w:pPr>
              <w:spacing w:line="360" w:lineRule="exact"/>
              <w:rPr>
                <w:rFonts w:cs="Times New Roman"/>
                <w:sz w:val="28"/>
                <w:szCs w:val="28"/>
              </w:rPr>
            </w:pPr>
            <w:r>
              <w:rPr>
                <w:rFonts w:ascii="方正仿宋简体" w:eastAsia="方正仿宋简体" w:cs="方正仿宋简体" w:hint="eastAsia"/>
                <w:sz w:val="28"/>
                <w:szCs w:val="28"/>
              </w:rPr>
              <w:t>校长办公室</w:t>
            </w:r>
          </w:p>
        </w:tc>
        <w:tc>
          <w:tcPr>
            <w:tcW w:w="4000" w:type="dxa"/>
            <w:vAlign w:val="center"/>
          </w:tcPr>
          <w:p w:rsidR="00A461B1" w:rsidRDefault="00A461B1" w:rsidP="00931A8F">
            <w:pPr>
              <w:rPr>
                <w:rFonts w:ascii="方正仿宋简体" w:eastAsia="方正仿宋简体" w:cs="Times New Roman"/>
                <w:sz w:val="36"/>
                <w:szCs w:val="36"/>
              </w:rPr>
            </w:pPr>
            <w:r>
              <w:rPr>
                <w:rFonts w:ascii="方正仿宋简体" w:eastAsia="方正仿宋简体" w:cs="方正仿宋简体" w:hint="eastAsia"/>
                <w:sz w:val="36"/>
                <w:szCs w:val="36"/>
              </w:rPr>
              <w:t>编</w:t>
            </w:r>
          </w:p>
        </w:tc>
        <w:tc>
          <w:tcPr>
            <w:tcW w:w="2880" w:type="dxa"/>
            <w:vAlign w:val="bottom"/>
          </w:tcPr>
          <w:p w:rsidR="00A461B1" w:rsidRPr="008C7958" w:rsidRDefault="00A461B1" w:rsidP="00A461B1">
            <w:pPr>
              <w:pStyle w:val="p0"/>
              <w:widowControl w:val="0"/>
              <w:ind w:firstLineChars="300" w:firstLine="31680"/>
              <w:rPr>
                <w:rFonts w:ascii="楷体_GB2312" w:eastAsia="楷体_GB2312" w:cs="Times New Roman"/>
                <w:sz w:val="28"/>
                <w:szCs w:val="28"/>
              </w:rPr>
            </w:pPr>
            <w:r>
              <w:rPr>
                <w:sz w:val="21"/>
                <w:szCs w:val="21"/>
              </w:rPr>
              <w:t>2020</w:t>
            </w:r>
            <w:r>
              <w:rPr>
                <w:rFonts w:hint="eastAsia"/>
                <w:sz w:val="21"/>
                <w:szCs w:val="21"/>
              </w:rPr>
              <w:t>年</w:t>
            </w:r>
            <w:r>
              <w:rPr>
                <w:sz w:val="21"/>
                <w:szCs w:val="21"/>
              </w:rPr>
              <w:t>2</w:t>
            </w:r>
            <w:r>
              <w:rPr>
                <w:rFonts w:hint="eastAsia"/>
                <w:sz w:val="21"/>
                <w:szCs w:val="21"/>
              </w:rPr>
              <w:t>月</w:t>
            </w:r>
            <w:r>
              <w:rPr>
                <w:sz w:val="21"/>
                <w:szCs w:val="21"/>
              </w:rPr>
              <w:t>29</w:t>
            </w:r>
            <w:r>
              <w:rPr>
                <w:rFonts w:hint="eastAsia"/>
                <w:sz w:val="21"/>
                <w:szCs w:val="21"/>
              </w:rPr>
              <w:t>日</w:t>
            </w:r>
          </w:p>
        </w:tc>
      </w:tr>
    </w:tbl>
    <w:p w:rsidR="00A461B1" w:rsidRDefault="00A461B1" w:rsidP="006A2392">
      <w:pPr>
        <w:rPr>
          <w:rFonts w:cs="Times New Roman"/>
        </w:rPr>
      </w:pPr>
      <w:r>
        <w:rPr>
          <w:noProof/>
        </w:rPr>
        <w:pict>
          <v:line id="_x0000_s1027" style="position:absolute;left:0;text-align:left;z-index:251659264;mso-position-horizontal-relative:text;mso-position-vertical-relative:text" from="-12pt,7.2pt" to="418.5pt,7.2pt" strokecolor="red" strokeweight="1pt"/>
        </w:pict>
      </w:r>
    </w:p>
    <w:p w:rsidR="00A461B1" w:rsidRPr="00AF5E44" w:rsidRDefault="00A461B1" w:rsidP="00AF5E44">
      <w:pPr>
        <w:pStyle w:val="p0"/>
        <w:widowControl w:val="0"/>
        <w:adjustRightInd w:val="0"/>
        <w:snapToGrid w:val="0"/>
        <w:jc w:val="center"/>
        <w:rPr>
          <w:rFonts w:ascii="方正宋三简体" w:eastAsia="方正宋三简体" w:cs="Times New Roman"/>
          <w:b/>
          <w:bCs/>
          <w:sz w:val="28"/>
          <w:szCs w:val="28"/>
        </w:rPr>
      </w:pPr>
    </w:p>
    <w:p w:rsidR="00A461B1" w:rsidRPr="00AF5E44" w:rsidRDefault="00A461B1" w:rsidP="00AF5E44">
      <w:pPr>
        <w:pStyle w:val="p0"/>
        <w:widowControl w:val="0"/>
        <w:adjustRightInd w:val="0"/>
        <w:snapToGrid w:val="0"/>
        <w:jc w:val="center"/>
        <w:rPr>
          <w:rFonts w:ascii="方正宋三简体" w:eastAsia="方正宋三简体" w:cs="Times New Roman"/>
          <w:b/>
          <w:bCs/>
          <w:sz w:val="28"/>
          <w:szCs w:val="28"/>
        </w:rPr>
      </w:pPr>
    </w:p>
    <w:p w:rsidR="00A461B1" w:rsidRPr="00AF5E44" w:rsidRDefault="00A461B1" w:rsidP="00AF5E44">
      <w:pPr>
        <w:pStyle w:val="p0"/>
        <w:widowControl w:val="0"/>
        <w:adjustRightInd w:val="0"/>
        <w:snapToGrid w:val="0"/>
        <w:jc w:val="center"/>
        <w:rPr>
          <w:rFonts w:ascii="方正宋三简体" w:eastAsia="方正宋三简体" w:cs="Times New Roman"/>
          <w:b/>
          <w:bCs/>
          <w:sz w:val="28"/>
          <w:szCs w:val="28"/>
        </w:rPr>
      </w:pPr>
    </w:p>
    <w:p w:rsidR="00A461B1" w:rsidRPr="00AF5E44" w:rsidRDefault="00A461B1" w:rsidP="00AF5E44">
      <w:pPr>
        <w:pStyle w:val="p0"/>
        <w:widowControl w:val="0"/>
        <w:adjustRightInd w:val="0"/>
        <w:snapToGrid w:val="0"/>
        <w:jc w:val="center"/>
        <w:rPr>
          <w:rFonts w:ascii="方正宋三简体" w:eastAsia="方正宋三简体" w:cs="Times New Roman"/>
          <w:b/>
          <w:bCs/>
          <w:sz w:val="28"/>
          <w:szCs w:val="28"/>
        </w:rPr>
      </w:pPr>
    </w:p>
    <w:p w:rsidR="00A461B1" w:rsidRPr="00514903" w:rsidRDefault="00A461B1" w:rsidP="00AF5E44">
      <w:pPr>
        <w:adjustRightInd w:val="0"/>
        <w:snapToGrid w:val="0"/>
        <w:jc w:val="center"/>
        <w:rPr>
          <w:rFonts w:ascii="宋体" w:cs="Times New Roman"/>
          <w:color w:val="2D2D2D"/>
          <w:kern w:val="0"/>
          <w:sz w:val="13"/>
          <w:szCs w:val="13"/>
        </w:rPr>
      </w:pPr>
      <w:r>
        <w:rPr>
          <w:rFonts w:ascii="方正小标宋简体" w:eastAsia="方正小标宋简体" w:hAnsi="宋体" w:cs="方正小标宋简体" w:hint="eastAsia"/>
          <w:sz w:val="36"/>
          <w:szCs w:val="36"/>
        </w:rPr>
        <w:t>本</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期</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要</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目</w:t>
      </w:r>
    </w:p>
    <w:p w:rsidR="00A461B1" w:rsidRPr="00514903" w:rsidRDefault="00A461B1" w:rsidP="00AF5E44">
      <w:pPr>
        <w:tabs>
          <w:tab w:val="left" w:pos="792"/>
        </w:tabs>
        <w:adjustRightInd w:val="0"/>
        <w:snapToGrid w:val="0"/>
        <w:spacing w:line="360" w:lineRule="auto"/>
        <w:jc w:val="center"/>
        <w:rPr>
          <w:rFonts w:ascii="仿宋_GB2312" w:eastAsia="仿宋_GB2312" w:hAnsi="宋体" w:cs="Times New Roman"/>
          <w:b/>
          <w:bCs/>
          <w:sz w:val="18"/>
          <w:szCs w:val="18"/>
        </w:rPr>
      </w:pPr>
    </w:p>
    <w:p w:rsidR="00A461B1" w:rsidRDefault="00A461B1" w:rsidP="006D3C28">
      <w:pPr>
        <w:numPr>
          <w:ilvl w:val="0"/>
          <w:numId w:val="1"/>
        </w:numPr>
        <w:adjustRightInd w:val="0"/>
        <w:snapToGrid w:val="0"/>
        <w:rPr>
          <w:rFonts w:ascii="仿宋_GB2312" w:eastAsia="仿宋_GB2312" w:hAnsi="宋体" w:cs="Times New Roman"/>
          <w:b/>
          <w:bCs/>
          <w:spacing w:val="-6"/>
          <w:sz w:val="28"/>
          <w:szCs w:val="28"/>
        </w:rPr>
      </w:pPr>
      <w:r>
        <w:rPr>
          <w:rFonts w:ascii="仿宋_GB2312" w:eastAsia="仿宋_GB2312" w:hAnsi="宋体" w:cs="仿宋_GB2312" w:hint="eastAsia"/>
          <w:b/>
          <w:bCs/>
          <w:spacing w:val="-6"/>
          <w:sz w:val="28"/>
          <w:szCs w:val="28"/>
        </w:rPr>
        <w:t>学校</w:t>
      </w:r>
      <w:r w:rsidRPr="006D3C28">
        <w:rPr>
          <w:rFonts w:ascii="仿宋_GB2312" w:eastAsia="仿宋_GB2312" w:hAnsi="宋体" w:cs="仿宋_GB2312" w:hint="eastAsia"/>
          <w:b/>
          <w:bCs/>
          <w:spacing w:val="-6"/>
          <w:sz w:val="28"/>
          <w:szCs w:val="28"/>
        </w:rPr>
        <w:t>召开“不忘初心、牢记使命”主题教育总结大会</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杨小林、李东艳出席省十三届人大三次会议</w:t>
      </w:r>
    </w:p>
    <w:p w:rsidR="00A461B1" w:rsidRPr="001058CB"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校长杨小林一行赴博爱县南朱营村调研脱贫攻坚工作。</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省教育厅督导检查学校疫情防控工作。</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校领导深入一线检查指导学校新型冠状病毒感染的肺炎疫情防控工作。</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学校一附院</w:t>
      </w:r>
      <w:r w:rsidRPr="004A7D27">
        <w:rPr>
          <w:rFonts w:ascii="仿宋_GB2312" w:eastAsia="仿宋_GB2312" w:hAnsi="宋体" w:cs="仿宋_GB2312"/>
          <w:b/>
          <w:bCs/>
          <w:spacing w:val="-6"/>
          <w:sz w:val="28"/>
          <w:szCs w:val="28"/>
        </w:rPr>
        <w:t>6</w:t>
      </w:r>
      <w:r w:rsidRPr="004A7D27">
        <w:rPr>
          <w:rFonts w:ascii="仿宋_GB2312" w:eastAsia="仿宋_GB2312" w:hAnsi="宋体" w:cs="仿宋_GB2312" w:hint="eastAsia"/>
          <w:b/>
          <w:bCs/>
          <w:spacing w:val="-6"/>
          <w:sz w:val="28"/>
          <w:szCs w:val="28"/>
        </w:rPr>
        <w:t>名医护人员奔赴武汉支援疫情应对。</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4A7D27">
        <w:rPr>
          <w:rFonts w:ascii="仿宋_GB2312" w:eastAsia="仿宋_GB2312" w:hAnsi="宋体" w:cs="仿宋_GB2312" w:hint="eastAsia"/>
          <w:b/>
          <w:bCs/>
          <w:spacing w:val="-6"/>
          <w:sz w:val="28"/>
          <w:szCs w:val="28"/>
        </w:rPr>
        <w:t>学校网络安全和信息化工作受到省教育厅表彰。</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BB52A8">
        <w:rPr>
          <w:rFonts w:ascii="仿宋_GB2312" w:eastAsia="仿宋_GB2312" w:hAnsi="宋体" w:cs="仿宋_GB2312" w:hint="eastAsia"/>
          <w:b/>
          <w:bCs/>
          <w:spacing w:val="-6"/>
          <w:sz w:val="28"/>
          <w:szCs w:val="28"/>
        </w:rPr>
        <w:t>学校组织开展“开学第一课”。</w:t>
      </w:r>
    </w:p>
    <w:p w:rsidR="00A461B1"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BB52A8">
        <w:rPr>
          <w:rFonts w:ascii="仿宋_GB2312" w:eastAsia="仿宋_GB2312" w:hAnsi="宋体" w:cs="仿宋_GB2312" w:hint="eastAsia"/>
          <w:b/>
          <w:bCs/>
          <w:spacing w:val="-6"/>
          <w:sz w:val="28"/>
          <w:szCs w:val="28"/>
        </w:rPr>
        <w:t>学校在新一轮“全国普通高校教师教学竞赛分析报告”中成绩显著。</w:t>
      </w:r>
    </w:p>
    <w:p w:rsidR="00A461B1" w:rsidRPr="005C15B8" w:rsidRDefault="00A461B1" w:rsidP="00AB473A">
      <w:pPr>
        <w:numPr>
          <w:ilvl w:val="0"/>
          <w:numId w:val="1"/>
        </w:numPr>
        <w:adjustRightInd w:val="0"/>
        <w:snapToGrid w:val="0"/>
        <w:rPr>
          <w:rFonts w:ascii="仿宋_GB2312" w:eastAsia="仿宋_GB2312" w:hAnsi="宋体" w:cs="Times New Roman"/>
          <w:b/>
          <w:bCs/>
          <w:spacing w:val="-6"/>
          <w:sz w:val="28"/>
          <w:szCs w:val="28"/>
        </w:rPr>
      </w:pPr>
      <w:r w:rsidRPr="00BB52A8">
        <w:rPr>
          <w:rFonts w:ascii="仿宋_GB2312" w:eastAsia="仿宋_GB2312" w:hAnsi="宋体" w:cs="仿宋_GB2312" w:hint="eastAsia"/>
          <w:b/>
          <w:bCs/>
          <w:spacing w:val="-6"/>
          <w:sz w:val="28"/>
          <w:szCs w:val="28"/>
        </w:rPr>
        <w:t>学校在新一轮全国普通高校学科竞赛评估中取得佳绩。</w:t>
      </w:r>
    </w:p>
    <w:p w:rsidR="00A461B1" w:rsidRPr="006D3C28" w:rsidRDefault="00A461B1" w:rsidP="00AB473A">
      <w:pPr>
        <w:adjustRightInd w:val="0"/>
        <w:snapToGrid w:val="0"/>
        <w:spacing w:line="300" w:lineRule="auto"/>
        <w:jc w:val="center"/>
        <w:rPr>
          <w:rFonts w:ascii="方正小标宋简体" w:eastAsia="方正小标宋简体" w:hAnsi="Times New Roman" w:cs="Times New Roman"/>
          <w:spacing w:val="-12"/>
          <w:sz w:val="36"/>
          <w:szCs w:val="36"/>
        </w:rPr>
      </w:pPr>
      <w:r w:rsidRPr="003B1E1C">
        <w:rPr>
          <w:rFonts w:ascii="仿宋_GB2312" w:eastAsia="仿宋_GB2312" w:hAnsi="宋体" w:cs="Times New Roman"/>
          <w:b/>
          <w:bCs/>
          <w:spacing w:val="-6"/>
          <w:sz w:val="28"/>
          <w:szCs w:val="28"/>
        </w:rPr>
        <w:br w:type="page"/>
      </w:r>
      <w:r w:rsidRPr="006D3C28">
        <w:rPr>
          <w:rFonts w:ascii="方正小标宋简体" w:eastAsia="方正小标宋简体" w:hAnsi="Times New Roman" w:cs="方正小标宋简体" w:hint="eastAsia"/>
          <w:spacing w:val="-12"/>
          <w:sz w:val="36"/>
          <w:szCs w:val="36"/>
        </w:rPr>
        <w:t>学校召开“不忘初心、牢记使命”主题教育总结大会</w:t>
      </w:r>
    </w:p>
    <w:p w:rsidR="00A461B1" w:rsidRPr="00B85A19" w:rsidRDefault="00A461B1" w:rsidP="00AB473A">
      <w:pPr>
        <w:adjustRightInd w:val="0"/>
        <w:snapToGrid w:val="0"/>
        <w:spacing w:line="300" w:lineRule="auto"/>
        <w:jc w:val="center"/>
        <w:rPr>
          <w:rFonts w:ascii="宋体" w:eastAsia="宋体" w:hAnsi="宋体" w:cs="Times New Roman"/>
          <w:color w:val="000000"/>
          <w:kern w:val="0"/>
          <w:sz w:val="24"/>
          <w:szCs w:val="24"/>
        </w:rPr>
      </w:pPr>
    </w:p>
    <w:p w:rsidR="00A461B1" w:rsidRPr="00874A50"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C84040">
        <w:rPr>
          <w:rFonts w:ascii="宋体" w:eastAsia="宋体" w:hAnsi="宋体" w:cs="宋体"/>
          <w:color w:val="000000"/>
          <w:kern w:val="0"/>
          <w:sz w:val="24"/>
          <w:szCs w:val="24"/>
        </w:rPr>
        <w:t>1</w:t>
      </w:r>
      <w:r w:rsidRPr="00C84040">
        <w:rPr>
          <w:rFonts w:ascii="宋体" w:eastAsia="宋体" w:hAnsi="宋体" w:cs="宋体" w:hint="eastAsia"/>
          <w:color w:val="000000"/>
          <w:kern w:val="0"/>
          <w:sz w:val="24"/>
          <w:szCs w:val="24"/>
        </w:rPr>
        <w:t>月</w:t>
      </w:r>
      <w:r w:rsidRPr="00C84040">
        <w:rPr>
          <w:rFonts w:ascii="宋体" w:eastAsia="宋体" w:hAnsi="宋体" w:cs="宋体"/>
          <w:color w:val="000000"/>
          <w:kern w:val="0"/>
          <w:sz w:val="24"/>
          <w:szCs w:val="24"/>
        </w:rPr>
        <w:t>17</w:t>
      </w:r>
      <w:r w:rsidRPr="00C84040">
        <w:rPr>
          <w:rFonts w:ascii="宋体" w:eastAsia="宋体" w:hAnsi="宋体" w:cs="宋体" w:hint="eastAsia"/>
          <w:color w:val="000000"/>
          <w:kern w:val="0"/>
          <w:sz w:val="24"/>
          <w:szCs w:val="24"/>
        </w:rPr>
        <w:t>日上午，学校在力行楼学术报告厅召开“不忘初心、牢记使命”主题教育总结大会。省委第十巡回指导组成员刘振海、王立央到会指导，校领导邹友峰、杨小林、张锟、陈自录、解伟、赵同谦、翟耀南出席。会议由校长杨小林主持。</w:t>
      </w:r>
    </w:p>
    <w:p w:rsidR="00A461B1" w:rsidRPr="00874A50"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C84040">
        <w:rPr>
          <w:rFonts w:ascii="宋体" w:eastAsia="宋体" w:hAnsi="宋体" w:cs="宋体" w:hint="eastAsia"/>
          <w:color w:val="000000"/>
          <w:kern w:val="0"/>
          <w:sz w:val="24"/>
          <w:szCs w:val="24"/>
        </w:rPr>
        <w:t>校党委书记邹友峰作主题教育总结报告。他从四个方面，全面系统总结了学校主题教育开展的情况和取得的成效经验，分析了存在的问题，并就深入学习贯彻习近平总书记在“不忘初心、牢记使命”主题教育总结大会上的重要讲话和省委会议精神，巩固深化主题教育成果进行了安排部署。</w:t>
      </w:r>
    </w:p>
    <w:p w:rsidR="00A461B1" w:rsidRPr="00874A50"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1E5332">
        <w:rPr>
          <w:rFonts w:ascii="宋体" w:eastAsia="宋体" w:hAnsi="宋体" w:cs="宋体" w:hint="eastAsia"/>
          <w:color w:val="000000"/>
          <w:kern w:val="0"/>
          <w:sz w:val="24"/>
          <w:szCs w:val="24"/>
        </w:rPr>
        <w:t>刘振海代表省委第十巡回指导组讲话。他指出，河南理工大学党委在主题教育中“组织领导坚强有力”“聚焦把牢主题主线”“务求实效，特色鲜明”“动真碰硬，解决突出问题”，有效提升了党员干部的理论水平和政治觉悟，发现并推动解决了一批重点难点问题，赢得了广大干部师生的充分肯定，被巡回指导组评为“好”的等次。</w:t>
      </w:r>
    </w:p>
    <w:p w:rsidR="00A461B1" w:rsidRPr="001E5332"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1E5332">
        <w:rPr>
          <w:rFonts w:ascii="宋体" w:eastAsia="宋体" w:hAnsi="宋体" w:cs="宋体" w:hint="eastAsia"/>
          <w:color w:val="000000"/>
          <w:kern w:val="0"/>
          <w:sz w:val="24"/>
          <w:szCs w:val="24"/>
        </w:rPr>
        <w:t>根据省委部署要求，围绕巩固扩大主题教育成果，就持续抓好下一阶段的工作，刘振海提出四点意见。一要持续推动学习贯彻习近平新时代中国特色社会主义思想走深走心走实。二要善始善终抓好整改落实，特别是专项整治工作。三要坚持把不忘初心、牢记使命作为永恒的课题，终身的课题，以自我革命精神加强党的建设。四要巩固扩大主题教育成果，扎实推动学校教育事业发展高质量。</w:t>
      </w:r>
    </w:p>
    <w:p w:rsidR="00A461B1" w:rsidRPr="001E5332"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1E5332">
        <w:rPr>
          <w:rFonts w:ascii="宋体" w:eastAsia="宋体" w:hAnsi="宋体" w:cs="宋体" w:hint="eastAsia"/>
          <w:color w:val="000000"/>
          <w:kern w:val="0"/>
          <w:sz w:val="24"/>
          <w:szCs w:val="24"/>
        </w:rPr>
        <w:t>杨小林在主持会议时强调，要认真领会会议精神，持续抓好整改落实。对主题教育期间检视出的问题和制定的整改台账，各单位要见底清零。要不断强化责任担当，更好实现学校“十三五”规划各项目标任务，为决胜全面小康社会和中原更加出彩、出重彩贡献更大的力量。</w:t>
      </w:r>
    </w:p>
    <w:p w:rsidR="00A461B1" w:rsidRPr="00621B5A" w:rsidRDefault="00A461B1" w:rsidP="00AF5E44">
      <w:pPr>
        <w:adjustRightInd w:val="0"/>
        <w:snapToGrid w:val="0"/>
        <w:spacing w:line="348" w:lineRule="auto"/>
        <w:ind w:firstLineChars="200" w:firstLine="31680"/>
        <w:rPr>
          <w:rFonts w:ascii="宋体" w:eastAsia="宋体" w:hAnsi="宋体" w:cs="Times New Roman"/>
          <w:color w:val="000000"/>
          <w:kern w:val="0"/>
          <w:sz w:val="24"/>
          <w:szCs w:val="24"/>
        </w:rPr>
      </w:pPr>
      <w:r w:rsidRPr="001E5332">
        <w:rPr>
          <w:rFonts w:ascii="宋体" w:eastAsia="宋体" w:hAnsi="宋体" w:cs="宋体" w:hint="eastAsia"/>
          <w:color w:val="000000"/>
          <w:kern w:val="0"/>
          <w:sz w:val="24"/>
          <w:szCs w:val="24"/>
        </w:rPr>
        <w:t>全体处级干部、党政办主任、专职组织员参加会议。</w:t>
      </w:r>
    </w:p>
    <w:p w:rsidR="00A461B1" w:rsidRPr="00B85A19" w:rsidRDefault="00A461B1" w:rsidP="00AB473A">
      <w:pPr>
        <w:adjustRightInd w:val="0"/>
        <w:snapToGrid w:val="0"/>
        <w:spacing w:line="300" w:lineRule="auto"/>
        <w:jc w:val="center"/>
        <w:rPr>
          <w:rFonts w:ascii="方正小标宋简体" w:eastAsia="方正小标宋简体" w:hAnsi="宋体" w:cs="Times New Roman"/>
          <w:kern w:val="0"/>
          <w:sz w:val="36"/>
          <w:szCs w:val="36"/>
        </w:rPr>
      </w:pPr>
      <w:r w:rsidRPr="00B85A19">
        <w:rPr>
          <w:rFonts w:ascii="方正小标宋简体" w:eastAsia="方正小标宋简体" w:hAnsi="宋体" w:cs="方正小标宋简体" w:hint="eastAsia"/>
          <w:kern w:val="0"/>
          <w:sz w:val="36"/>
          <w:szCs w:val="36"/>
        </w:rPr>
        <w:t>工作动态</w:t>
      </w:r>
    </w:p>
    <w:p w:rsidR="00A461B1" w:rsidRPr="00D668BD" w:rsidRDefault="00A461B1" w:rsidP="00AB473A">
      <w:pPr>
        <w:adjustRightInd w:val="0"/>
        <w:snapToGrid w:val="0"/>
        <w:spacing w:line="300" w:lineRule="auto"/>
        <w:rPr>
          <w:rFonts w:ascii="黑体" w:eastAsia="黑体" w:hAnsi="黑体" w:cs="Times New Roman"/>
          <w:b/>
          <w:bCs/>
          <w:kern w:val="0"/>
          <w:sz w:val="12"/>
          <w:szCs w:val="12"/>
        </w:rPr>
      </w:pP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A330BA">
        <w:rPr>
          <w:rFonts w:ascii="黑体" w:eastAsia="黑体" w:hAnsi="黑体" w:cs="黑体" w:hint="eastAsia"/>
          <w:b/>
          <w:bCs/>
          <w:kern w:val="0"/>
          <w:sz w:val="24"/>
          <w:szCs w:val="24"/>
        </w:rPr>
        <w:t>杨小林、李东艳出席省十三届人大三次会议</w:t>
      </w:r>
      <w:r>
        <w:rPr>
          <w:rFonts w:ascii="黑体" w:eastAsia="黑体" w:hAnsi="黑体" w:cs="黑体" w:hint="eastAsia"/>
          <w:b/>
          <w:bCs/>
          <w:kern w:val="0"/>
          <w:sz w:val="24"/>
          <w:szCs w:val="24"/>
        </w:rPr>
        <w:t>。</w:t>
      </w:r>
      <w:r w:rsidRPr="00A330BA">
        <w:rPr>
          <w:rFonts w:ascii="宋体" w:eastAsia="宋体" w:hAnsi="宋体" w:cs="宋体"/>
          <w:color w:val="000000"/>
          <w:kern w:val="0"/>
          <w:sz w:val="24"/>
          <w:szCs w:val="24"/>
        </w:rPr>
        <w:t>1</w:t>
      </w:r>
      <w:r w:rsidRPr="00A330BA">
        <w:rPr>
          <w:rFonts w:ascii="宋体" w:eastAsia="宋体" w:hAnsi="宋体" w:cs="宋体" w:hint="eastAsia"/>
          <w:color w:val="000000"/>
          <w:kern w:val="0"/>
          <w:sz w:val="24"/>
          <w:szCs w:val="24"/>
        </w:rPr>
        <w:t>月</w:t>
      </w:r>
      <w:r w:rsidRPr="00A330BA">
        <w:rPr>
          <w:rFonts w:ascii="宋体" w:eastAsia="宋体" w:hAnsi="宋体" w:cs="宋体"/>
          <w:color w:val="000000"/>
          <w:kern w:val="0"/>
          <w:sz w:val="24"/>
          <w:szCs w:val="24"/>
        </w:rPr>
        <w:t>10</w:t>
      </w:r>
      <w:r w:rsidRPr="00A330BA">
        <w:rPr>
          <w:rFonts w:ascii="宋体" w:eastAsia="宋体" w:hAnsi="宋体" w:cs="宋体" w:hint="eastAsia"/>
          <w:color w:val="000000"/>
          <w:kern w:val="0"/>
          <w:sz w:val="24"/>
          <w:szCs w:val="24"/>
        </w:rPr>
        <w:t>日至</w:t>
      </w:r>
      <w:r w:rsidRPr="00A330BA">
        <w:rPr>
          <w:rFonts w:ascii="宋体" w:eastAsia="宋体" w:hAnsi="宋体" w:cs="宋体"/>
          <w:color w:val="000000"/>
          <w:kern w:val="0"/>
          <w:sz w:val="24"/>
          <w:szCs w:val="24"/>
        </w:rPr>
        <w:t>14</w:t>
      </w:r>
      <w:r w:rsidRPr="00A330BA">
        <w:rPr>
          <w:rFonts w:ascii="宋体" w:eastAsia="宋体" w:hAnsi="宋体" w:cs="宋体" w:hint="eastAsia"/>
          <w:color w:val="000000"/>
          <w:kern w:val="0"/>
          <w:sz w:val="24"/>
          <w:szCs w:val="24"/>
        </w:rPr>
        <w:t>日，河南省第十三届人民代表大会第三次会议在河南人民会堂隆重召开。省人大代表、校长杨小林，全国人大代表、校发展规划处处长李东艳随同焦作代表团出席大会，参与审议省政府、省</w:t>
      </w:r>
      <w:r>
        <w:rPr>
          <w:rFonts w:ascii="宋体" w:eastAsia="宋体" w:hAnsi="宋体" w:cs="宋体" w:hint="eastAsia"/>
          <w:color w:val="000000"/>
          <w:kern w:val="0"/>
          <w:sz w:val="24"/>
          <w:szCs w:val="24"/>
        </w:rPr>
        <w:t>人大常委会、省高级人民法院、省人民检察院工作报告，积极建言献策</w:t>
      </w:r>
      <w:r w:rsidRPr="00CB1E02">
        <w:rPr>
          <w:rFonts w:ascii="宋体" w:eastAsia="宋体" w:hAnsi="宋体" w:cs="宋体" w:hint="eastAsia"/>
          <w:color w:val="000000"/>
          <w:kern w:val="0"/>
          <w:sz w:val="24"/>
          <w:szCs w:val="24"/>
        </w:rPr>
        <w:t>。</w:t>
      </w:r>
    </w:p>
    <w:p w:rsidR="00A461B1" w:rsidRDefault="00A461B1" w:rsidP="00AF5E44">
      <w:pPr>
        <w:adjustRightInd w:val="0"/>
        <w:snapToGrid w:val="0"/>
        <w:spacing w:line="324" w:lineRule="auto"/>
        <w:ind w:firstLineChars="200" w:firstLine="31680"/>
        <w:rPr>
          <w:rFonts w:ascii="宋体" w:eastAsia="宋体" w:hAnsi="宋体" w:cs="Times New Roman"/>
          <w:kern w:val="0"/>
          <w:sz w:val="24"/>
          <w:szCs w:val="24"/>
        </w:rPr>
      </w:pPr>
      <w:r w:rsidRPr="00664639">
        <w:rPr>
          <w:rFonts w:ascii="黑体" w:eastAsia="黑体" w:hAnsi="黑体" w:cs="黑体" w:hint="eastAsia"/>
          <w:b/>
          <w:bCs/>
          <w:kern w:val="0"/>
          <w:sz w:val="24"/>
          <w:szCs w:val="24"/>
        </w:rPr>
        <w:t>校长杨小林一行赴博爱县南朱营村调研脱贫攻坚工作</w:t>
      </w:r>
      <w:r w:rsidRPr="008C0E09">
        <w:rPr>
          <w:rFonts w:ascii="黑体" w:eastAsia="黑体" w:hAnsi="黑体" w:cs="黑体" w:hint="eastAsia"/>
          <w:b/>
          <w:bCs/>
          <w:kern w:val="0"/>
          <w:sz w:val="24"/>
          <w:szCs w:val="24"/>
        </w:rPr>
        <w:t>。</w:t>
      </w:r>
      <w:r w:rsidRPr="00664639">
        <w:rPr>
          <w:rFonts w:ascii="宋体" w:eastAsia="宋体" w:hAnsi="宋体" w:cs="宋体"/>
          <w:kern w:val="0"/>
          <w:sz w:val="24"/>
          <w:szCs w:val="24"/>
        </w:rPr>
        <w:t>1</w:t>
      </w:r>
      <w:r w:rsidRPr="00664639">
        <w:rPr>
          <w:rFonts w:ascii="宋体" w:eastAsia="宋体" w:hAnsi="宋体" w:cs="宋体" w:hint="eastAsia"/>
          <w:kern w:val="0"/>
          <w:sz w:val="24"/>
          <w:szCs w:val="24"/>
        </w:rPr>
        <w:t>月</w:t>
      </w:r>
      <w:r w:rsidRPr="00664639">
        <w:rPr>
          <w:rFonts w:ascii="宋体" w:eastAsia="宋体" w:hAnsi="宋体" w:cs="宋体"/>
          <w:kern w:val="0"/>
          <w:sz w:val="24"/>
          <w:szCs w:val="24"/>
        </w:rPr>
        <w:t>17</w:t>
      </w:r>
      <w:r w:rsidRPr="00664639">
        <w:rPr>
          <w:rFonts w:ascii="宋体" w:eastAsia="宋体" w:hAnsi="宋体" w:cs="宋体" w:hint="eastAsia"/>
          <w:kern w:val="0"/>
          <w:sz w:val="24"/>
          <w:szCs w:val="24"/>
        </w:rPr>
        <w:t>日下午，校长杨小林一行赴学校对口</w:t>
      </w:r>
      <w:r>
        <w:rPr>
          <w:rFonts w:ascii="宋体" w:eastAsia="宋体" w:hAnsi="宋体" w:cs="宋体" w:hint="eastAsia"/>
          <w:kern w:val="0"/>
          <w:sz w:val="24"/>
          <w:szCs w:val="24"/>
        </w:rPr>
        <w:t>帮扶点博爱县清化镇街道南朱营村调研脱贫攻坚工作，并慰问困难群众</w:t>
      </w:r>
      <w:r w:rsidRPr="008C0E09">
        <w:rPr>
          <w:rFonts w:ascii="宋体" w:eastAsia="宋体" w:hAnsi="宋体" w:cs="宋体" w:hint="eastAsia"/>
          <w:kern w:val="0"/>
          <w:sz w:val="24"/>
          <w:szCs w:val="24"/>
        </w:rPr>
        <w:t>。</w:t>
      </w:r>
    </w:p>
    <w:p w:rsidR="00A461B1" w:rsidRPr="008C0E09" w:rsidRDefault="00A461B1" w:rsidP="00AF5E44">
      <w:pPr>
        <w:adjustRightInd w:val="0"/>
        <w:snapToGrid w:val="0"/>
        <w:spacing w:line="324" w:lineRule="auto"/>
        <w:ind w:firstLineChars="200" w:firstLine="31680"/>
        <w:rPr>
          <w:rFonts w:ascii="宋体" w:eastAsia="宋体" w:hAnsi="宋体" w:cs="Times New Roman"/>
          <w:kern w:val="0"/>
          <w:sz w:val="24"/>
          <w:szCs w:val="24"/>
        </w:rPr>
      </w:pPr>
      <w:r w:rsidRPr="00664639">
        <w:rPr>
          <w:rFonts w:ascii="黑体" w:eastAsia="黑体" w:hAnsi="黑体" w:cs="黑体" w:hint="eastAsia"/>
          <w:b/>
          <w:bCs/>
          <w:kern w:val="0"/>
          <w:sz w:val="24"/>
          <w:szCs w:val="24"/>
        </w:rPr>
        <w:t>省教育厅督导检查学校疫情防控工作</w:t>
      </w:r>
      <w:r>
        <w:rPr>
          <w:rFonts w:ascii="黑体" w:eastAsia="黑体" w:hAnsi="黑体" w:cs="黑体" w:hint="eastAsia"/>
          <w:b/>
          <w:bCs/>
          <w:kern w:val="0"/>
          <w:sz w:val="24"/>
          <w:szCs w:val="24"/>
        </w:rPr>
        <w:t>。</w:t>
      </w:r>
      <w:r w:rsidRPr="008738EF">
        <w:rPr>
          <w:rFonts w:ascii="宋体" w:eastAsia="宋体" w:hAnsi="宋体" w:cs="宋体"/>
          <w:color w:val="000000"/>
          <w:kern w:val="0"/>
          <w:sz w:val="24"/>
          <w:szCs w:val="24"/>
        </w:rPr>
        <w:t>1</w:t>
      </w:r>
      <w:r w:rsidRPr="008738EF">
        <w:rPr>
          <w:rFonts w:ascii="宋体" w:eastAsia="宋体" w:hAnsi="宋体" w:cs="宋体" w:hint="eastAsia"/>
          <w:color w:val="000000"/>
          <w:kern w:val="0"/>
          <w:sz w:val="24"/>
          <w:szCs w:val="24"/>
        </w:rPr>
        <w:t>月</w:t>
      </w:r>
      <w:r w:rsidRPr="008738EF">
        <w:rPr>
          <w:rFonts w:ascii="宋体" w:eastAsia="宋体" w:hAnsi="宋体" w:cs="宋体"/>
          <w:color w:val="000000"/>
          <w:kern w:val="0"/>
          <w:sz w:val="24"/>
          <w:szCs w:val="24"/>
        </w:rPr>
        <w:t>27</w:t>
      </w:r>
      <w:r w:rsidRPr="008738EF">
        <w:rPr>
          <w:rFonts w:ascii="宋体" w:eastAsia="宋体" w:hAnsi="宋体" w:cs="宋体" w:hint="eastAsia"/>
          <w:color w:val="000000"/>
          <w:kern w:val="0"/>
          <w:sz w:val="24"/>
          <w:szCs w:val="24"/>
        </w:rPr>
        <w:t>日上午，河南省委高校工委专职委员高治军</w:t>
      </w:r>
      <w:r>
        <w:rPr>
          <w:rFonts w:ascii="宋体" w:eastAsia="宋体" w:hAnsi="宋体" w:cs="宋体" w:hint="eastAsia"/>
          <w:color w:val="000000"/>
          <w:kern w:val="0"/>
          <w:sz w:val="24"/>
          <w:szCs w:val="24"/>
        </w:rPr>
        <w:t>、</w:t>
      </w:r>
      <w:r w:rsidRPr="008738EF">
        <w:rPr>
          <w:rFonts w:ascii="宋体" w:eastAsia="宋体" w:hAnsi="宋体" w:cs="宋体" w:hint="eastAsia"/>
          <w:color w:val="000000"/>
          <w:kern w:val="0"/>
          <w:sz w:val="24"/>
          <w:szCs w:val="24"/>
        </w:rPr>
        <w:t>省教育厅组织干部处处长冯轩友莅临学校，就做好新型冠状病毒感染的肺炎疫情防控工作进行督导检查。学校在行政楼二楼会议室</w:t>
      </w:r>
      <w:r>
        <w:rPr>
          <w:rFonts w:ascii="宋体" w:eastAsia="宋体" w:hAnsi="宋体" w:cs="宋体" w:hint="eastAsia"/>
          <w:color w:val="000000"/>
          <w:kern w:val="0"/>
          <w:sz w:val="24"/>
          <w:szCs w:val="24"/>
        </w:rPr>
        <w:t>召开汇报会，校长杨小林、校工会主席翟耀南出席。</w:t>
      </w:r>
      <w:r w:rsidRPr="008738EF">
        <w:rPr>
          <w:rFonts w:ascii="宋体" w:eastAsia="宋体" w:hAnsi="宋体" w:cs="宋体" w:hint="eastAsia"/>
          <w:kern w:val="0"/>
          <w:sz w:val="24"/>
          <w:szCs w:val="24"/>
        </w:rPr>
        <w:t>在听取学校关于做好新型冠状病毒感染的肺炎疫情防控工作的汇报后，高治军对我校高度重视疫情、迅速采取行动、积极做好防控工作所采取的措施，给予了充分肯定。</w:t>
      </w: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8738EF">
        <w:rPr>
          <w:rFonts w:ascii="黑体" w:eastAsia="黑体" w:hAnsi="黑体" w:cs="黑体" w:hint="eastAsia"/>
          <w:b/>
          <w:bCs/>
          <w:kern w:val="0"/>
          <w:sz w:val="24"/>
          <w:szCs w:val="24"/>
        </w:rPr>
        <w:t>校领导深入一线检查指导学校新型冠状病毒感染的肺炎疫情防控工作</w:t>
      </w:r>
      <w:r w:rsidRPr="00CC2D7C">
        <w:rPr>
          <w:rFonts w:ascii="黑体" w:eastAsia="黑体" w:hAnsi="黑体" w:cs="黑体" w:hint="eastAsia"/>
          <w:b/>
          <w:bCs/>
          <w:kern w:val="0"/>
          <w:sz w:val="24"/>
          <w:szCs w:val="24"/>
        </w:rPr>
        <w:t>。</w:t>
      </w:r>
      <w:r w:rsidRPr="009C3F45">
        <w:rPr>
          <w:rFonts w:ascii="宋体" w:eastAsia="宋体" w:hAnsi="宋体" w:cs="宋体"/>
          <w:color w:val="000000"/>
          <w:kern w:val="0"/>
          <w:sz w:val="24"/>
          <w:szCs w:val="24"/>
        </w:rPr>
        <w:t>1</w:t>
      </w:r>
      <w:r w:rsidRPr="009C3F45">
        <w:rPr>
          <w:rFonts w:ascii="宋体" w:eastAsia="宋体" w:hAnsi="宋体" w:cs="宋体" w:hint="eastAsia"/>
          <w:color w:val="000000"/>
          <w:kern w:val="0"/>
          <w:sz w:val="24"/>
          <w:szCs w:val="24"/>
        </w:rPr>
        <w:t>月</w:t>
      </w:r>
      <w:r w:rsidRPr="009C3F45">
        <w:rPr>
          <w:rFonts w:ascii="宋体" w:eastAsia="宋体" w:hAnsi="宋体" w:cs="宋体"/>
          <w:color w:val="000000"/>
          <w:kern w:val="0"/>
          <w:sz w:val="24"/>
          <w:szCs w:val="24"/>
        </w:rPr>
        <w:t>29</w:t>
      </w:r>
      <w:r w:rsidRPr="009C3F45">
        <w:rPr>
          <w:rFonts w:ascii="宋体" w:eastAsia="宋体" w:hAnsi="宋体" w:cs="宋体" w:hint="eastAsia"/>
          <w:color w:val="000000"/>
          <w:kern w:val="0"/>
          <w:sz w:val="24"/>
          <w:szCs w:val="24"/>
        </w:rPr>
        <w:t>日，校党委书记邹友峰、校长杨小林、副校长赵同谦、校工会主席翟耀南深入疫情防控工作一线，看望慰问坚守岗位的工作人员，详细了解师生疫情防治、人员防护培训、疫情物资储备、值班备勤、应急预案、师生生活保障等情况，安排部署学校疫情防治下步工作。</w:t>
      </w:r>
    </w:p>
    <w:p w:rsidR="00A461B1" w:rsidRPr="00E70C17"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9C3F45">
        <w:rPr>
          <w:rFonts w:ascii="黑体" w:eastAsia="黑体" w:hAnsi="黑体" w:cs="黑体" w:hint="eastAsia"/>
          <w:b/>
          <w:bCs/>
          <w:kern w:val="0"/>
          <w:sz w:val="24"/>
          <w:szCs w:val="24"/>
        </w:rPr>
        <w:t>学校一附院</w:t>
      </w:r>
      <w:r w:rsidRPr="009C3F45">
        <w:rPr>
          <w:rFonts w:ascii="黑体" w:eastAsia="黑体" w:hAnsi="黑体" w:cs="黑体"/>
          <w:b/>
          <w:bCs/>
          <w:kern w:val="0"/>
          <w:sz w:val="24"/>
          <w:szCs w:val="24"/>
        </w:rPr>
        <w:t>6</w:t>
      </w:r>
      <w:r w:rsidRPr="009C3F45">
        <w:rPr>
          <w:rFonts w:ascii="黑体" w:eastAsia="黑体" w:hAnsi="黑体" w:cs="黑体" w:hint="eastAsia"/>
          <w:b/>
          <w:bCs/>
          <w:kern w:val="0"/>
          <w:sz w:val="24"/>
          <w:szCs w:val="24"/>
        </w:rPr>
        <w:t>名医护人员奔赴武汉支援疫情应对</w:t>
      </w:r>
      <w:r>
        <w:rPr>
          <w:rFonts w:ascii="黑体" w:eastAsia="黑体" w:hAnsi="黑体" w:cs="黑体" w:hint="eastAsia"/>
          <w:b/>
          <w:bCs/>
          <w:kern w:val="0"/>
          <w:sz w:val="24"/>
          <w:szCs w:val="24"/>
        </w:rPr>
        <w:t>。</w:t>
      </w:r>
      <w:r w:rsidRPr="009C3F45">
        <w:rPr>
          <w:rFonts w:ascii="宋体" w:eastAsia="宋体" w:hAnsi="宋体" w:cs="宋体"/>
          <w:color w:val="000000"/>
          <w:kern w:val="0"/>
          <w:sz w:val="24"/>
          <w:szCs w:val="24"/>
        </w:rPr>
        <w:t>2</w:t>
      </w:r>
      <w:r w:rsidRPr="009C3F45">
        <w:rPr>
          <w:rFonts w:ascii="宋体" w:eastAsia="宋体" w:hAnsi="宋体" w:cs="宋体" w:hint="eastAsia"/>
          <w:color w:val="000000"/>
          <w:kern w:val="0"/>
          <w:sz w:val="24"/>
          <w:szCs w:val="24"/>
        </w:rPr>
        <w:t>月</w:t>
      </w:r>
      <w:r w:rsidRPr="009C3F45">
        <w:rPr>
          <w:rFonts w:ascii="宋体" w:eastAsia="宋体" w:hAnsi="宋体" w:cs="宋体"/>
          <w:color w:val="000000"/>
          <w:kern w:val="0"/>
          <w:sz w:val="24"/>
          <w:szCs w:val="24"/>
        </w:rPr>
        <w:t>2</w:t>
      </w:r>
      <w:r w:rsidRPr="009C3F45">
        <w:rPr>
          <w:rFonts w:ascii="宋体" w:eastAsia="宋体" w:hAnsi="宋体" w:cs="宋体" w:hint="eastAsia"/>
          <w:color w:val="000000"/>
          <w:kern w:val="0"/>
          <w:sz w:val="24"/>
          <w:szCs w:val="24"/>
        </w:rPr>
        <w:t>日，学校第一附属医院重症医学科主任王建峰，重症医学科护师郝龙辉、郭亚茹、殷仰仰，呼吸内科护师云佳敏、周娜娜</w:t>
      </w:r>
      <w:r w:rsidRPr="009C3F45">
        <w:rPr>
          <w:rFonts w:ascii="宋体" w:eastAsia="宋体" w:hAnsi="宋体" w:cs="宋体"/>
          <w:color w:val="000000"/>
          <w:kern w:val="0"/>
          <w:sz w:val="24"/>
          <w:szCs w:val="24"/>
        </w:rPr>
        <w:t>6</w:t>
      </w:r>
      <w:r w:rsidRPr="009C3F45">
        <w:rPr>
          <w:rFonts w:ascii="宋体" w:eastAsia="宋体" w:hAnsi="宋体" w:cs="宋体" w:hint="eastAsia"/>
          <w:color w:val="000000"/>
          <w:kern w:val="0"/>
          <w:sz w:val="24"/>
          <w:szCs w:val="24"/>
        </w:rPr>
        <w:t>人，作为焦作市首批支援武汉应对疫情医疗队的医护人员</w:t>
      </w:r>
      <w:r>
        <w:rPr>
          <w:rFonts w:ascii="宋体" w:eastAsia="宋体" w:hAnsi="宋体" w:cs="宋体" w:hint="eastAsia"/>
          <w:color w:val="000000"/>
          <w:kern w:val="0"/>
          <w:sz w:val="24"/>
          <w:szCs w:val="24"/>
        </w:rPr>
        <w:t>，</w:t>
      </w:r>
      <w:r w:rsidRPr="008A0354">
        <w:rPr>
          <w:rFonts w:ascii="宋体" w:eastAsia="宋体" w:hAnsi="宋体" w:cs="宋体" w:hint="eastAsia"/>
          <w:color w:val="000000"/>
          <w:kern w:val="0"/>
          <w:sz w:val="24"/>
          <w:szCs w:val="24"/>
        </w:rPr>
        <w:t>奔赴武汉支援疫情应对</w:t>
      </w:r>
      <w:r w:rsidRPr="00B0051D">
        <w:rPr>
          <w:rFonts w:ascii="宋体" w:eastAsia="宋体" w:hAnsi="宋体" w:cs="宋体" w:hint="eastAsia"/>
          <w:color w:val="000000"/>
          <w:kern w:val="0"/>
          <w:sz w:val="24"/>
          <w:szCs w:val="24"/>
        </w:rPr>
        <w:t>。</w:t>
      </w: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E314EA">
        <w:rPr>
          <w:rFonts w:ascii="黑体" w:eastAsia="黑体" w:hAnsi="黑体" w:cs="黑体" w:hint="eastAsia"/>
          <w:b/>
          <w:bCs/>
          <w:kern w:val="0"/>
          <w:sz w:val="24"/>
          <w:szCs w:val="24"/>
        </w:rPr>
        <w:t>学校网络安全和信息化工作受到省教育厅表彰。</w:t>
      </w:r>
      <w:r w:rsidRPr="00E314EA">
        <w:rPr>
          <w:rFonts w:ascii="宋体" w:eastAsia="宋体" w:hAnsi="宋体" w:cs="宋体" w:hint="eastAsia"/>
          <w:color w:val="000000"/>
          <w:kern w:val="0"/>
          <w:sz w:val="24"/>
          <w:szCs w:val="24"/>
        </w:rPr>
        <w:t>日前，河南省教育厅印发《关于表彰</w:t>
      </w:r>
      <w:r w:rsidRPr="00E314EA">
        <w:rPr>
          <w:rFonts w:ascii="宋体" w:eastAsia="宋体" w:hAnsi="宋体" w:cs="宋体"/>
          <w:color w:val="000000"/>
          <w:kern w:val="0"/>
          <w:sz w:val="24"/>
          <w:szCs w:val="24"/>
        </w:rPr>
        <w:t>2019</w:t>
      </w:r>
      <w:r w:rsidRPr="00E314EA">
        <w:rPr>
          <w:rFonts w:ascii="宋体" w:eastAsia="宋体" w:hAnsi="宋体" w:cs="宋体" w:hint="eastAsia"/>
          <w:color w:val="000000"/>
          <w:kern w:val="0"/>
          <w:sz w:val="24"/>
          <w:szCs w:val="24"/>
        </w:rPr>
        <w:t>年度全省教育系统网络安全和信息化工作先进典型的决定》（教科技〔</w:t>
      </w:r>
      <w:r w:rsidRPr="00E314EA">
        <w:rPr>
          <w:rFonts w:ascii="宋体" w:eastAsia="宋体" w:hAnsi="宋体" w:cs="宋体"/>
          <w:color w:val="000000"/>
          <w:kern w:val="0"/>
          <w:sz w:val="24"/>
          <w:szCs w:val="24"/>
        </w:rPr>
        <w:t>2020</w:t>
      </w:r>
      <w:r w:rsidRPr="00E314EA">
        <w:rPr>
          <w:rFonts w:ascii="宋体" w:eastAsia="宋体" w:hAnsi="宋体" w:cs="宋体" w:hint="eastAsia"/>
          <w:color w:val="000000"/>
          <w:kern w:val="0"/>
          <w:sz w:val="24"/>
          <w:szCs w:val="24"/>
        </w:rPr>
        <w:t>〕</w:t>
      </w:r>
      <w:r w:rsidRPr="00E314EA">
        <w:rPr>
          <w:rFonts w:ascii="宋体" w:eastAsia="宋体" w:hAnsi="宋体" w:cs="宋体"/>
          <w:color w:val="000000"/>
          <w:kern w:val="0"/>
          <w:sz w:val="24"/>
          <w:szCs w:val="24"/>
        </w:rPr>
        <w:t>16</w:t>
      </w:r>
      <w:r w:rsidRPr="00E314EA">
        <w:rPr>
          <w:rFonts w:ascii="宋体" w:eastAsia="宋体" w:hAnsi="宋体" w:cs="宋体" w:hint="eastAsia"/>
          <w:color w:val="000000"/>
          <w:kern w:val="0"/>
          <w:sz w:val="24"/>
          <w:szCs w:val="24"/>
        </w:rPr>
        <w:t>号），对</w:t>
      </w:r>
      <w:r w:rsidRPr="00E314EA">
        <w:rPr>
          <w:rFonts w:ascii="宋体" w:eastAsia="宋体" w:hAnsi="宋体" w:cs="宋体"/>
          <w:color w:val="000000"/>
          <w:kern w:val="0"/>
          <w:sz w:val="24"/>
          <w:szCs w:val="24"/>
        </w:rPr>
        <w:t>2019</w:t>
      </w:r>
      <w:r w:rsidRPr="00E314EA">
        <w:rPr>
          <w:rFonts w:ascii="宋体" w:eastAsia="宋体" w:hAnsi="宋体" w:cs="宋体" w:hint="eastAsia"/>
          <w:color w:val="000000"/>
          <w:kern w:val="0"/>
          <w:sz w:val="24"/>
          <w:szCs w:val="24"/>
        </w:rPr>
        <w:t>年度全省教育系统网络安全和信息化工作进行表彰，</w:t>
      </w:r>
      <w:r>
        <w:rPr>
          <w:rFonts w:ascii="宋体" w:eastAsia="宋体" w:hAnsi="宋体" w:cs="宋体" w:hint="eastAsia"/>
          <w:color w:val="000000"/>
          <w:kern w:val="0"/>
          <w:sz w:val="24"/>
          <w:szCs w:val="24"/>
        </w:rPr>
        <w:t>学</w:t>
      </w:r>
      <w:r w:rsidRPr="00E314EA">
        <w:rPr>
          <w:rFonts w:ascii="宋体" w:eastAsia="宋体" w:hAnsi="宋体" w:cs="宋体" w:hint="eastAsia"/>
          <w:color w:val="000000"/>
          <w:kern w:val="0"/>
          <w:sz w:val="24"/>
          <w:szCs w:val="24"/>
        </w:rPr>
        <w:t>校信息化建设与管理中心被评为“全省教育系统网络安全和信息化工作先进集体”。</w:t>
      </w:r>
    </w:p>
    <w:p w:rsidR="00A461B1" w:rsidRPr="00D1757E"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D1757E">
        <w:rPr>
          <w:rFonts w:ascii="黑体" w:eastAsia="黑体" w:hAnsi="黑体" w:cs="黑体" w:hint="eastAsia"/>
          <w:b/>
          <w:bCs/>
          <w:kern w:val="0"/>
          <w:sz w:val="24"/>
          <w:szCs w:val="24"/>
        </w:rPr>
        <w:t>学校组织开展“开学第一课”。</w:t>
      </w:r>
      <w:r w:rsidRPr="00D1757E">
        <w:rPr>
          <w:rFonts w:ascii="宋体" w:eastAsia="宋体" w:hAnsi="宋体" w:cs="宋体"/>
          <w:color w:val="000000"/>
          <w:kern w:val="0"/>
          <w:sz w:val="24"/>
          <w:szCs w:val="24"/>
        </w:rPr>
        <w:t>2</w:t>
      </w:r>
      <w:r w:rsidRPr="00D1757E">
        <w:rPr>
          <w:rFonts w:ascii="宋体" w:eastAsia="宋体" w:hAnsi="宋体" w:cs="宋体" w:hint="eastAsia"/>
          <w:color w:val="000000"/>
          <w:kern w:val="0"/>
          <w:sz w:val="24"/>
          <w:szCs w:val="24"/>
        </w:rPr>
        <w:t>月</w:t>
      </w:r>
      <w:r w:rsidRPr="00D1757E">
        <w:rPr>
          <w:rFonts w:ascii="宋体" w:eastAsia="宋体" w:hAnsi="宋体" w:cs="宋体"/>
          <w:color w:val="000000"/>
          <w:kern w:val="0"/>
          <w:sz w:val="24"/>
          <w:szCs w:val="24"/>
        </w:rPr>
        <w:t>17</w:t>
      </w:r>
      <w:r w:rsidRPr="00D1757E">
        <w:rPr>
          <w:rFonts w:ascii="宋体" w:eastAsia="宋体" w:hAnsi="宋体" w:cs="宋体" w:hint="eastAsia"/>
          <w:color w:val="000000"/>
          <w:kern w:val="0"/>
          <w:sz w:val="24"/>
          <w:szCs w:val="24"/>
        </w:rPr>
        <w:t>日，学校充分利用网络平台，为</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万余名</w:t>
      </w:r>
      <w:r w:rsidRPr="00D1757E">
        <w:rPr>
          <w:rFonts w:ascii="宋体" w:eastAsia="宋体" w:hAnsi="宋体" w:cs="宋体" w:hint="eastAsia"/>
          <w:color w:val="000000"/>
          <w:kern w:val="0"/>
          <w:sz w:val="24"/>
          <w:szCs w:val="24"/>
        </w:rPr>
        <w:t>师生上了一堂特殊的“开学第一课”。</w:t>
      </w:r>
      <w:r w:rsidRPr="006E2A7A">
        <w:rPr>
          <w:rFonts w:ascii="宋体" w:eastAsia="宋体" w:hAnsi="宋体" w:cs="宋体" w:hint="eastAsia"/>
          <w:color w:val="000000"/>
          <w:kern w:val="0"/>
          <w:sz w:val="24"/>
          <w:szCs w:val="24"/>
        </w:rPr>
        <w:t>校党委书记邹友峰</w:t>
      </w:r>
      <w:r>
        <w:rPr>
          <w:rFonts w:ascii="宋体" w:eastAsia="宋体" w:hAnsi="宋体" w:cs="宋体" w:hint="eastAsia"/>
          <w:color w:val="000000"/>
          <w:kern w:val="0"/>
          <w:sz w:val="24"/>
          <w:szCs w:val="24"/>
        </w:rPr>
        <w:t>、校长杨小林、</w:t>
      </w:r>
      <w:r w:rsidRPr="006E2A7A">
        <w:rPr>
          <w:rFonts w:ascii="宋体" w:eastAsia="宋体" w:hAnsi="宋体" w:cs="宋体" w:hint="eastAsia"/>
          <w:color w:val="000000"/>
          <w:kern w:val="0"/>
          <w:sz w:val="24"/>
          <w:szCs w:val="24"/>
        </w:rPr>
        <w:t>校党委副书记安士伟</w:t>
      </w:r>
      <w:r>
        <w:rPr>
          <w:rFonts w:ascii="宋体" w:eastAsia="宋体" w:hAnsi="宋体" w:cs="宋体" w:hint="eastAsia"/>
          <w:color w:val="000000"/>
          <w:kern w:val="0"/>
          <w:sz w:val="24"/>
          <w:szCs w:val="24"/>
        </w:rPr>
        <w:t>分别讲授“开学第一课”，</w:t>
      </w:r>
      <w:r w:rsidRPr="00A27491">
        <w:rPr>
          <w:rFonts w:ascii="宋体" w:eastAsia="宋体" w:hAnsi="宋体" w:cs="宋体" w:hint="eastAsia"/>
          <w:color w:val="000000"/>
          <w:kern w:val="0"/>
          <w:sz w:val="24"/>
          <w:szCs w:val="24"/>
        </w:rPr>
        <w:t>教师代表</w:t>
      </w:r>
      <w:r>
        <w:rPr>
          <w:rFonts w:ascii="宋体" w:eastAsia="宋体" w:hAnsi="宋体" w:cs="宋体" w:hint="eastAsia"/>
          <w:color w:val="000000"/>
          <w:kern w:val="0"/>
          <w:sz w:val="24"/>
          <w:szCs w:val="24"/>
        </w:rPr>
        <w:t>王钦亭、学生代表</w:t>
      </w:r>
      <w:r w:rsidRPr="00A27491">
        <w:rPr>
          <w:rFonts w:ascii="宋体" w:eastAsia="宋体" w:hAnsi="宋体" w:cs="宋体" w:hint="eastAsia"/>
          <w:color w:val="000000"/>
          <w:kern w:val="0"/>
          <w:sz w:val="24"/>
          <w:szCs w:val="24"/>
        </w:rPr>
        <w:t>柴政道</w:t>
      </w:r>
      <w:r>
        <w:rPr>
          <w:rFonts w:ascii="宋体" w:eastAsia="宋体" w:hAnsi="宋体" w:cs="宋体" w:hint="eastAsia"/>
          <w:color w:val="000000"/>
          <w:kern w:val="0"/>
          <w:sz w:val="24"/>
          <w:szCs w:val="24"/>
        </w:rPr>
        <w:t>分别</w:t>
      </w:r>
      <w:r w:rsidRPr="00A27491">
        <w:rPr>
          <w:rFonts w:ascii="宋体" w:eastAsia="宋体" w:hAnsi="宋体" w:cs="宋体" w:hint="eastAsia"/>
          <w:color w:val="000000"/>
          <w:kern w:val="0"/>
          <w:sz w:val="24"/>
          <w:szCs w:val="24"/>
        </w:rPr>
        <w:t>进行了发言。马克思主义学院教师申海涛和音乐学院院长李新现教授分别主讲了</w:t>
      </w:r>
      <w:r w:rsidRPr="00A27491">
        <w:rPr>
          <w:rFonts w:ascii="宋体" w:eastAsia="宋体" w:hAnsi="宋体" w:cs="宋体"/>
          <w:color w:val="000000"/>
          <w:kern w:val="0"/>
          <w:sz w:val="24"/>
          <w:szCs w:val="24"/>
        </w:rPr>
        <w:t xml:space="preserve"> </w:t>
      </w:r>
      <w:r w:rsidRPr="00A27491">
        <w:rPr>
          <w:rFonts w:ascii="宋体" w:eastAsia="宋体" w:hAnsi="宋体" w:cs="宋体" w:hint="eastAsia"/>
          <w:color w:val="000000"/>
          <w:kern w:val="0"/>
          <w:sz w:val="24"/>
          <w:szCs w:val="24"/>
        </w:rPr>
        <w:t>“思想政治第一课”专题宣讲和专题微课。体育学院的运动康复团队分享了室内体育活动的理工战“疫”专题微课。</w:t>
      </w: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F876FB">
        <w:rPr>
          <w:rFonts w:ascii="黑体" w:eastAsia="黑体" w:hAnsi="黑体" w:cs="黑体" w:hint="eastAsia"/>
          <w:b/>
          <w:bCs/>
          <w:kern w:val="0"/>
          <w:sz w:val="24"/>
          <w:szCs w:val="24"/>
        </w:rPr>
        <w:t>学校在新一轮“全国普通高校教师教学竞赛分析报告”中成绩显著。</w:t>
      </w:r>
      <w:r w:rsidRPr="00F876FB">
        <w:rPr>
          <w:rFonts w:ascii="宋体" w:eastAsia="宋体" w:hAnsi="宋体" w:cs="宋体"/>
          <w:color w:val="000000"/>
          <w:kern w:val="0"/>
          <w:sz w:val="24"/>
          <w:szCs w:val="24"/>
        </w:rPr>
        <w:t>2</w:t>
      </w:r>
      <w:r w:rsidRPr="00F876FB">
        <w:rPr>
          <w:rFonts w:ascii="宋体" w:eastAsia="宋体" w:hAnsi="宋体" w:cs="宋体" w:hint="eastAsia"/>
          <w:color w:val="000000"/>
          <w:kern w:val="0"/>
          <w:sz w:val="24"/>
          <w:szCs w:val="24"/>
        </w:rPr>
        <w:t>月</w:t>
      </w:r>
      <w:r w:rsidRPr="00F876FB">
        <w:rPr>
          <w:rFonts w:ascii="宋体" w:eastAsia="宋体" w:hAnsi="宋体" w:cs="宋体"/>
          <w:color w:val="000000"/>
          <w:kern w:val="0"/>
          <w:sz w:val="24"/>
          <w:szCs w:val="24"/>
        </w:rPr>
        <w:t>22</w:t>
      </w:r>
      <w:r w:rsidRPr="00F876FB">
        <w:rPr>
          <w:rFonts w:ascii="宋体" w:eastAsia="宋体" w:hAnsi="宋体" w:cs="宋体" w:hint="eastAsia"/>
          <w:color w:val="000000"/>
          <w:kern w:val="0"/>
          <w:sz w:val="24"/>
          <w:szCs w:val="24"/>
        </w:rPr>
        <w:t>日，中国高等教育学会《高校竞赛评估与管理体系研究》专家工作组发布了新一轮“全国普通高校教师教学竞赛分析报告（</w:t>
      </w:r>
      <w:r w:rsidRPr="00F876FB">
        <w:rPr>
          <w:rFonts w:ascii="宋体" w:eastAsia="宋体" w:hAnsi="宋体" w:cs="宋体"/>
          <w:color w:val="000000"/>
          <w:kern w:val="0"/>
          <w:sz w:val="24"/>
          <w:szCs w:val="24"/>
        </w:rPr>
        <w:t>2012-2019</w:t>
      </w:r>
      <w:r w:rsidRPr="00F876FB">
        <w:rPr>
          <w:rFonts w:ascii="宋体" w:eastAsia="宋体" w:hAnsi="宋体" w:cs="宋体" w:hint="eastAsia"/>
          <w:color w:val="000000"/>
          <w:kern w:val="0"/>
          <w:sz w:val="24"/>
          <w:szCs w:val="24"/>
        </w:rPr>
        <w:t>）”，我校以</w:t>
      </w:r>
      <w:r w:rsidRPr="00F876FB">
        <w:rPr>
          <w:rFonts w:ascii="宋体" w:eastAsia="宋体" w:hAnsi="宋体" w:cs="宋体"/>
          <w:color w:val="000000"/>
          <w:kern w:val="0"/>
          <w:sz w:val="24"/>
          <w:szCs w:val="24"/>
        </w:rPr>
        <w:t>65</w:t>
      </w:r>
      <w:r w:rsidRPr="00F876FB">
        <w:rPr>
          <w:rFonts w:ascii="宋体" w:eastAsia="宋体" w:hAnsi="宋体" w:cs="宋体" w:hint="eastAsia"/>
          <w:color w:val="000000"/>
          <w:kern w:val="0"/>
          <w:sz w:val="24"/>
          <w:szCs w:val="24"/>
        </w:rPr>
        <w:t>项竞赛获奖数量、</w:t>
      </w:r>
      <w:r w:rsidRPr="00F876FB">
        <w:rPr>
          <w:rFonts w:ascii="宋体" w:eastAsia="宋体" w:hAnsi="宋体" w:cs="宋体"/>
          <w:color w:val="000000"/>
          <w:kern w:val="0"/>
          <w:sz w:val="24"/>
          <w:szCs w:val="24"/>
        </w:rPr>
        <w:t>77.14</w:t>
      </w:r>
      <w:r w:rsidRPr="00F876FB">
        <w:rPr>
          <w:rFonts w:ascii="宋体" w:eastAsia="宋体" w:hAnsi="宋体" w:cs="宋体" w:hint="eastAsia"/>
          <w:color w:val="000000"/>
          <w:kern w:val="0"/>
          <w:sz w:val="24"/>
          <w:szCs w:val="24"/>
        </w:rPr>
        <w:t>分的总成绩排名全国本科高校第</w:t>
      </w:r>
      <w:r w:rsidRPr="00F876FB">
        <w:rPr>
          <w:rFonts w:ascii="宋体" w:eastAsia="宋体" w:hAnsi="宋体" w:cs="宋体"/>
          <w:color w:val="000000"/>
          <w:kern w:val="0"/>
          <w:sz w:val="24"/>
          <w:szCs w:val="24"/>
        </w:rPr>
        <w:t>22</w:t>
      </w:r>
      <w:r w:rsidRPr="00F876FB">
        <w:rPr>
          <w:rFonts w:ascii="宋体" w:eastAsia="宋体" w:hAnsi="宋体" w:cs="宋体" w:hint="eastAsia"/>
          <w:color w:val="000000"/>
          <w:kern w:val="0"/>
          <w:sz w:val="24"/>
          <w:szCs w:val="24"/>
        </w:rPr>
        <w:t>名、河南省内本科高校第</w:t>
      </w:r>
      <w:r w:rsidRPr="00F876FB">
        <w:rPr>
          <w:rFonts w:ascii="宋体" w:eastAsia="宋体" w:hAnsi="宋体" w:cs="宋体"/>
          <w:color w:val="000000"/>
          <w:kern w:val="0"/>
          <w:sz w:val="24"/>
          <w:szCs w:val="24"/>
        </w:rPr>
        <w:t>1</w:t>
      </w:r>
      <w:r w:rsidRPr="00F876FB">
        <w:rPr>
          <w:rFonts w:ascii="宋体" w:eastAsia="宋体" w:hAnsi="宋体" w:cs="宋体" w:hint="eastAsia"/>
          <w:color w:val="000000"/>
          <w:kern w:val="0"/>
          <w:sz w:val="24"/>
          <w:szCs w:val="24"/>
        </w:rPr>
        <w:t>名。</w:t>
      </w: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r w:rsidRPr="00146AAD">
        <w:rPr>
          <w:rFonts w:ascii="黑体" w:eastAsia="黑体" w:hAnsi="黑体" w:cs="黑体" w:hint="eastAsia"/>
          <w:b/>
          <w:bCs/>
          <w:kern w:val="0"/>
          <w:sz w:val="24"/>
          <w:szCs w:val="24"/>
        </w:rPr>
        <w:t>学校在新一轮全国普通高校学科竞赛评估中取得佳绩</w:t>
      </w:r>
      <w:bookmarkStart w:id="0" w:name="_GoBack"/>
      <w:bookmarkEnd w:id="0"/>
      <w:r w:rsidRPr="00F876FB">
        <w:rPr>
          <w:rFonts w:ascii="黑体" w:eastAsia="黑体" w:hAnsi="黑体" w:cs="黑体" w:hint="eastAsia"/>
          <w:b/>
          <w:bCs/>
          <w:kern w:val="0"/>
          <w:sz w:val="24"/>
          <w:szCs w:val="24"/>
        </w:rPr>
        <w:t>。</w:t>
      </w:r>
      <w:r w:rsidRPr="00F876FB">
        <w:rPr>
          <w:rFonts w:ascii="宋体" w:eastAsia="宋体" w:hAnsi="宋体" w:cs="宋体"/>
          <w:color w:val="000000"/>
          <w:kern w:val="0"/>
          <w:sz w:val="24"/>
          <w:szCs w:val="24"/>
        </w:rPr>
        <w:t>2</w:t>
      </w:r>
      <w:r w:rsidRPr="00F876FB">
        <w:rPr>
          <w:rFonts w:ascii="宋体" w:eastAsia="宋体" w:hAnsi="宋体" w:cs="宋体" w:hint="eastAsia"/>
          <w:color w:val="000000"/>
          <w:kern w:val="0"/>
          <w:sz w:val="24"/>
          <w:szCs w:val="24"/>
        </w:rPr>
        <w:t>月</w:t>
      </w:r>
      <w:r w:rsidRPr="00F876FB">
        <w:rPr>
          <w:rFonts w:ascii="宋体" w:eastAsia="宋体" w:hAnsi="宋体" w:cs="宋体"/>
          <w:color w:val="000000"/>
          <w:kern w:val="0"/>
          <w:sz w:val="24"/>
          <w:szCs w:val="24"/>
        </w:rPr>
        <w:t>22</w:t>
      </w:r>
      <w:r w:rsidRPr="00F876FB">
        <w:rPr>
          <w:rFonts w:ascii="宋体" w:eastAsia="宋体" w:hAnsi="宋体" w:cs="宋体" w:hint="eastAsia"/>
          <w:color w:val="000000"/>
          <w:kern w:val="0"/>
          <w:sz w:val="24"/>
          <w:szCs w:val="24"/>
        </w:rPr>
        <w:t>日，中国高等教育学会《高校竞赛评估与管理体系研究》专家工作组发布了新一轮“全国普通高校教师教学竞赛分析报告（</w:t>
      </w:r>
      <w:r w:rsidRPr="00F876FB">
        <w:rPr>
          <w:rFonts w:ascii="宋体" w:eastAsia="宋体" w:hAnsi="宋体" w:cs="宋体"/>
          <w:color w:val="000000"/>
          <w:kern w:val="0"/>
          <w:sz w:val="24"/>
          <w:szCs w:val="24"/>
        </w:rPr>
        <w:t>2012-2019</w:t>
      </w:r>
      <w:r w:rsidRPr="00F876FB">
        <w:rPr>
          <w:rFonts w:ascii="宋体" w:eastAsia="宋体" w:hAnsi="宋体" w:cs="宋体" w:hint="eastAsia"/>
          <w:color w:val="000000"/>
          <w:kern w:val="0"/>
          <w:sz w:val="24"/>
          <w:szCs w:val="24"/>
        </w:rPr>
        <w:t>）”，我校以</w:t>
      </w:r>
      <w:r w:rsidRPr="00F876FB">
        <w:rPr>
          <w:rFonts w:ascii="宋体" w:eastAsia="宋体" w:hAnsi="宋体" w:cs="宋体"/>
          <w:color w:val="000000"/>
          <w:kern w:val="0"/>
          <w:sz w:val="24"/>
          <w:szCs w:val="24"/>
        </w:rPr>
        <w:t>65</w:t>
      </w:r>
      <w:r w:rsidRPr="00F876FB">
        <w:rPr>
          <w:rFonts w:ascii="宋体" w:eastAsia="宋体" w:hAnsi="宋体" w:cs="宋体" w:hint="eastAsia"/>
          <w:color w:val="000000"/>
          <w:kern w:val="0"/>
          <w:sz w:val="24"/>
          <w:szCs w:val="24"/>
        </w:rPr>
        <w:t>项竞赛获奖数量、</w:t>
      </w:r>
      <w:r w:rsidRPr="00F876FB">
        <w:rPr>
          <w:rFonts w:ascii="宋体" w:eastAsia="宋体" w:hAnsi="宋体" w:cs="宋体"/>
          <w:color w:val="000000"/>
          <w:kern w:val="0"/>
          <w:sz w:val="24"/>
          <w:szCs w:val="24"/>
        </w:rPr>
        <w:t>77.14</w:t>
      </w:r>
      <w:r w:rsidRPr="00F876FB">
        <w:rPr>
          <w:rFonts w:ascii="宋体" w:eastAsia="宋体" w:hAnsi="宋体" w:cs="宋体" w:hint="eastAsia"/>
          <w:color w:val="000000"/>
          <w:kern w:val="0"/>
          <w:sz w:val="24"/>
          <w:szCs w:val="24"/>
        </w:rPr>
        <w:t>分的总成绩排名全国本科高校第</w:t>
      </w:r>
      <w:r w:rsidRPr="00F876FB">
        <w:rPr>
          <w:rFonts w:ascii="宋体" w:eastAsia="宋体" w:hAnsi="宋体" w:cs="宋体"/>
          <w:color w:val="000000"/>
          <w:kern w:val="0"/>
          <w:sz w:val="24"/>
          <w:szCs w:val="24"/>
        </w:rPr>
        <w:t>22</w:t>
      </w:r>
      <w:r w:rsidRPr="00F876FB">
        <w:rPr>
          <w:rFonts w:ascii="宋体" w:eastAsia="宋体" w:hAnsi="宋体" w:cs="宋体" w:hint="eastAsia"/>
          <w:color w:val="000000"/>
          <w:kern w:val="0"/>
          <w:sz w:val="24"/>
          <w:szCs w:val="24"/>
        </w:rPr>
        <w:t>名、河南省内本科高校第</w:t>
      </w:r>
      <w:r w:rsidRPr="00F876FB">
        <w:rPr>
          <w:rFonts w:ascii="宋体" w:eastAsia="宋体" w:hAnsi="宋体" w:cs="宋体"/>
          <w:color w:val="000000"/>
          <w:kern w:val="0"/>
          <w:sz w:val="24"/>
          <w:szCs w:val="24"/>
        </w:rPr>
        <w:t>1</w:t>
      </w:r>
      <w:r w:rsidRPr="00F876FB">
        <w:rPr>
          <w:rFonts w:ascii="宋体" w:eastAsia="宋体" w:hAnsi="宋体" w:cs="宋体" w:hint="eastAsia"/>
          <w:color w:val="000000"/>
          <w:kern w:val="0"/>
          <w:sz w:val="24"/>
          <w:szCs w:val="24"/>
        </w:rPr>
        <w:t>名。</w:t>
      </w:r>
    </w:p>
    <w:p w:rsidR="00A461B1" w:rsidRDefault="00A461B1" w:rsidP="00AF5E44">
      <w:pPr>
        <w:adjustRightInd w:val="0"/>
        <w:snapToGrid w:val="0"/>
        <w:spacing w:line="324" w:lineRule="auto"/>
        <w:ind w:firstLineChars="200" w:firstLine="31680"/>
        <w:rPr>
          <w:rFonts w:ascii="宋体" w:eastAsia="宋体" w:hAnsi="宋体" w:cs="Times New Roman"/>
          <w:color w:val="000000"/>
          <w:kern w:val="0"/>
          <w:sz w:val="24"/>
          <w:szCs w:val="24"/>
        </w:rPr>
      </w:pPr>
    </w:p>
    <w:p w:rsidR="00A461B1" w:rsidRPr="00D668BD" w:rsidRDefault="00A461B1" w:rsidP="00AF5E44">
      <w:pPr>
        <w:adjustRightInd w:val="0"/>
        <w:snapToGrid w:val="0"/>
        <w:spacing w:line="324" w:lineRule="auto"/>
        <w:ind w:firstLineChars="200" w:firstLine="31680"/>
        <w:rPr>
          <w:rFonts w:ascii="宋体" w:eastAsia="宋体" w:hAnsi="宋体" w:cs="Times New Roman"/>
          <w:color w:val="000000"/>
          <w:kern w:val="0"/>
          <w:sz w:val="2"/>
          <w:szCs w:val="2"/>
        </w:rPr>
      </w:pPr>
    </w:p>
    <w:p w:rsidR="00A461B1" w:rsidRPr="00D668BD" w:rsidRDefault="00A461B1" w:rsidP="00D668BD">
      <w:pPr>
        <w:rPr>
          <w:rFonts w:cs="Times New Roman"/>
          <w:sz w:val="2"/>
          <w:szCs w:val="2"/>
        </w:rPr>
      </w:pPr>
    </w:p>
    <w:tbl>
      <w:tblPr>
        <w:tblpPr w:leftFromText="181" w:rightFromText="181" w:vertAnchor="text" w:horzAnchor="margin" w:tblpX="-124" w:tblpY="1"/>
        <w:tblOverlap w:val="never"/>
        <w:tblW w:w="8508" w:type="dxa"/>
        <w:tblBorders>
          <w:top w:val="single" w:sz="4" w:space="0" w:color="auto"/>
          <w:bottom w:val="single" w:sz="4" w:space="0" w:color="auto"/>
        </w:tblBorders>
        <w:tblLayout w:type="fixed"/>
        <w:tblCellMar>
          <w:left w:w="28" w:type="dxa"/>
          <w:right w:w="28" w:type="dxa"/>
        </w:tblCellMar>
        <w:tblLook w:val="0000"/>
      </w:tblPr>
      <w:tblGrid>
        <w:gridCol w:w="8508"/>
      </w:tblGrid>
      <w:tr w:rsidR="00A461B1">
        <w:trPr>
          <w:cantSplit/>
          <w:trHeight w:val="3130"/>
        </w:trPr>
        <w:tc>
          <w:tcPr>
            <w:tcW w:w="8508" w:type="dxa"/>
            <w:tcBorders>
              <w:top w:val="single" w:sz="4" w:space="0" w:color="auto"/>
              <w:bottom w:val="single" w:sz="4" w:space="0" w:color="auto"/>
            </w:tcBorders>
          </w:tcPr>
          <w:p w:rsidR="00A461B1" w:rsidRDefault="00A461B1" w:rsidP="00A461B1">
            <w:pPr>
              <w:pStyle w:val="NormalIndent"/>
              <w:spacing w:line="460" w:lineRule="exact"/>
              <w:ind w:left="31680" w:rightChars="4" w:right="31680" w:hangingChars="200" w:firstLine="31680"/>
              <w:rPr>
                <w:rFonts w:ascii="方正仿宋简体" w:eastAsia="方正仿宋简体" w:cs="Times New Roman"/>
                <w:sz w:val="28"/>
                <w:szCs w:val="28"/>
              </w:rPr>
            </w:pPr>
            <w:r w:rsidRPr="00C921F1">
              <w:rPr>
                <w:rFonts w:ascii="黑体" w:eastAsia="黑体" w:cs="黑体" w:hint="eastAsia"/>
                <w:b/>
                <w:bCs/>
              </w:rPr>
              <w:t>报</w:t>
            </w:r>
            <w:r>
              <w:t xml:space="preserve">: </w:t>
            </w:r>
            <w:r w:rsidRPr="003C3B98">
              <w:rPr>
                <w:rFonts w:ascii="方正仿宋简体" w:eastAsia="方正仿宋简体" w:cs="方正仿宋简体" w:hint="eastAsia"/>
                <w:sz w:val="28"/>
                <w:szCs w:val="28"/>
              </w:rPr>
              <w:t>教育部办公厅、高等教育司，</w:t>
            </w:r>
            <w:r>
              <w:rPr>
                <w:rFonts w:ascii="方正仿宋简体" w:eastAsia="方正仿宋简体" w:cs="方正仿宋简体" w:hint="eastAsia"/>
                <w:sz w:val="28"/>
                <w:szCs w:val="28"/>
              </w:rPr>
              <w:t>省委</w:t>
            </w:r>
            <w:r w:rsidRPr="003C3B98">
              <w:rPr>
                <w:rFonts w:ascii="方正仿宋简体" w:eastAsia="方正仿宋简体" w:cs="方正仿宋简体" w:hint="eastAsia"/>
                <w:sz w:val="28"/>
                <w:szCs w:val="28"/>
              </w:rPr>
              <w:t>组织部，省委高校工委，省教育厅，省发改委能源规划建设局，省工业和信息化委员会煤炭工业管理办公室，省安全生产监督管理局，河南煤矿安全监察局，安徽煤矿安全监察局，广西煤矿安全监察局，焦作市委、市政府，哈密市委、市政府。</w:t>
            </w:r>
          </w:p>
          <w:p w:rsidR="00A461B1" w:rsidRPr="003C3B98" w:rsidRDefault="00A461B1" w:rsidP="00931A8F">
            <w:pPr>
              <w:pStyle w:val="NormalIndent"/>
              <w:spacing w:line="460" w:lineRule="exact"/>
              <w:ind w:right="1280" w:firstLine="0"/>
              <w:rPr>
                <w:rFonts w:ascii="方正仿宋简体" w:eastAsia="方正仿宋简体" w:cs="Times New Roman"/>
                <w:sz w:val="28"/>
                <w:szCs w:val="28"/>
              </w:rPr>
            </w:pPr>
            <w:r w:rsidRPr="00C921F1">
              <w:rPr>
                <w:rFonts w:ascii="黑体" w:eastAsia="黑体" w:cs="黑体" w:hint="eastAsia"/>
                <w:b/>
                <w:bCs/>
              </w:rPr>
              <w:t>送</w:t>
            </w:r>
            <w:r>
              <w:rPr>
                <w:rFonts w:hint="eastAsia"/>
              </w:rPr>
              <w:t>：</w:t>
            </w:r>
            <w:r w:rsidRPr="003C3B98">
              <w:rPr>
                <w:rFonts w:ascii="方正仿宋简体" w:eastAsia="方正仿宋简体" w:cs="方正仿宋简体" w:hint="eastAsia"/>
                <w:sz w:val="28"/>
                <w:szCs w:val="28"/>
              </w:rPr>
              <w:t>各董事单位，兄弟院校，兄弟单位，校友单位。</w:t>
            </w:r>
          </w:p>
          <w:p w:rsidR="00A461B1" w:rsidRPr="003C3B98" w:rsidRDefault="00A461B1" w:rsidP="00931A8F">
            <w:pPr>
              <w:pStyle w:val="NormalIndent"/>
              <w:spacing w:line="460" w:lineRule="exact"/>
              <w:ind w:right="-851" w:firstLine="0"/>
              <w:rPr>
                <w:rFonts w:ascii="方正仿宋简体" w:eastAsia="方正仿宋简体" w:cs="Times New Roman"/>
                <w:sz w:val="28"/>
                <w:szCs w:val="28"/>
              </w:rPr>
            </w:pPr>
            <w:r w:rsidRPr="00C921F1">
              <w:rPr>
                <w:rFonts w:ascii="黑体" w:eastAsia="黑体" w:cs="黑体" w:hint="eastAsia"/>
                <w:b/>
                <w:bCs/>
              </w:rPr>
              <w:t>发</w:t>
            </w:r>
            <w:r>
              <w:rPr>
                <w:rFonts w:hint="eastAsia"/>
              </w:rPr>
              <w:t>：</w:t>
            </w:r>
            <w:r w:rsidRPr="003C3B98">
              <w:rPr>
                <w:rFonts w:ascii="方正仿宋简体" w:eastAsia="方正仿宋简体" w:cs="方正仿宋简体" w:hint="eastAsia"/>
                <w:sz w:val="28"/>
                <w:szCs w:val="28"/>
              </w:rPr>
              <w:t>各党委（党总支），校属各单位。</w:t>
            </w:r>
          </w:p>
        </w:tc>
      </w:tr>
    </w:tbl>
    <w:p w:rsidR="00A461B1" w:rsidRPr="00B91BBB" w:rsidRDefault="00A461B1" w:rsidP="00BE7A69">
      <w:pPr>
        <w:adjustRightInd w:val="0"/>
        <w:snapToGrid w:val="0"/>
        <w:jc w:val="right"/>
        <w:rPr>
          <w:rFonts w:cs="Times New Roman"/>
          <w:kern w:val="0"/>
        </w:rPr>
      </w:pPr>
      <w:r>
        <w:rPr>
          <w:rFonts w:hint="eastAsia"/>
        </w:rPr>
        <w:t>（</w:t>
      </w:r>
      <w:r>
        <w:rPr>
          <w:rFonts w:ascii="方正仿宋简体" w:eastAsia="方正仿宋简体" w:cs="方正仿宋简体" w:hint="eastAsia"/>
          <w:b/>
          <w:bCs/>
          <w:sz w:val="28"/>
          <w:szCs w:val="28"/>
        </w:rPr>
        <w:t>共印</w:t>
      </w:r>
      <w:r>
        <w:rPr>
          <w:rFonts w:ascii="方正仿宋简体" w:eastAsia="方正仿宋简体" w:cs="方正仿宋简体"/>
          <w:b/>
          <w:bCs/>
          <w:sz w:val="28"/>
          <w:szCs w:val="28"/>
        </w:rPr>
        <w:t>600</w:t>
      </w:r>
      <w:r>
        <w:rPr>
          <w:rFonts w:ascii="方正仿宋简体" w:eastAsia="方正仿宋简体" w:cs="方正仿宋简体" w:hint="eastAsia"/>
          <w:b/>
          <w:bCs/>
          <w:sz w:val="28"/>
          <w:szCs w:val="28"/>
        </w:rPr>
        <w:t>份</w:t>
      </w:r>
      <w:r>
        <w:rPr>
          <w:rFonts w:hint="eastAsia"/>
        </w:rPr>
        <w:t>）</w:t>
      </w:r>
    </w:p>
    <w:sectPr w:rsidR="00A461B1" w:rsidRPr="00B91BBB" w:rsidSect="006A2392">
      <w:headerReference w:type="even" r:id="rId7"/>
      <w:headerReference w:type="default" r:id="rId8"/>
      <w:footerReference w:type="even" r:id="rId9"/>
      <w:footerReference w:type="default" r:id="rId10"/>
      <w:footerReference w:type="first" r:id="rId11"/>
      <w:pgSz w:w="10433" w:h="14742"/>
      <w:pgMar w:top="1418" w:right="1304" w:bottom="1418" w:left="1304"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B1" w:rsidRDefault="00A461B1">
      <w:pPr>
        <w:rPr>
          <w:rFonts w:cs="Times New Roman"/>
        </w:rPr>
      </w:pPr>
      <w:r>
        <w:rPr>
          <w:rFonts w:cs="Times New Roman"/>
        </w:rPr>
        <w:separator/>
      </w:r>
    </w:p>
  </w:endnote>
  <w:endnote w:type="continuationSeparator" w:id="0">
    <w:p w:rsidR="00A461B1" w:rsidRDefault="00A461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宋三简体">
    <w:altName w:val="Arial Unicode MS"/>
    <w:panose1 w:val="00000000000000000000"/>
    <w:charset w:val="86"/>
    <w:family w:val="auto"/>
    <w:notTrueType/>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1" w:rsidRDefault="00A461B1" w:rsidP="0002482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A461B1" w:rsidRDefault="00A461B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1" w:rsidRPr="00685688" w:rsidRDefault="00A461B1" w:rsidP="0002482A">
    <w:pPr>
      <w:pStyle w:val="Footer"/>
      <w:framePr w:wrap="auto" w:vAnchor="text" w:hAnchor="margin" w:xAlign="center" w:y="1"/>
      <w:rPr>
        <w:rStyle w:val="PageNumber"/>
        <w:sz w:val="21"/>
        <w:szCs w:val="21"/>
      </w:rPr>
    </w:pPr>
    <w:r w:rsidRPr="00685688">
      <w:rPr>
        <w:rStyle w:val="PageNumber"/>
        <w:sz w:val="21"/>
        <w:szCs w:val="21"/>
      </w:rPr>
      <w:fldChar w:fldCharType="begin"/>
    </w:r>
    <w:r w:rsidRPr="00685688">
      <w:rPr>
        <w:rStyle w:val="PageNumber"/>
        <w:sz w:val="21"/>
        <w:szCs w:val="21"/>
      </w:rPr>
      <w:instrText xml:space="preserve">PAGE  </w:instrText>
    </w:r>
    <w:r w:rsidRPr="00685688">
      <w:rPr>
        <w:rStyle w:val="PageNumber"/>
        <w:sz w:val="21"/>
        <w:szCs w:val="21"/>
      </w:rPr>
      <w:fldChar w:fldCharType="separate"/>
    </w:r>
    <w:r>
      <w:rPr>
        <w:rStyle w:val="PageNumber"/>
        <w:noProof/>
        <w:sz w:val="21"/>
        <w:szCs w:val="21"/>
      </w:rPr>
      <w:t>- 3 -</w:t>
    </w:r>
    <w:r w:rsidRPr="00685688">
      <w:rPr>
        <w:rStyle w:val="PageNumber"/>
        <w:sz w:val="21"/>
        <w:szCs w:val="21"/>
      </w:rPr>
      <w:fldChar w:fldCharType="end"/>
    </w:r>
  </w:p>
  <w:p w:rsidR="00A461B1" w:rsidRDefault="00A461B1">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1" w:rsidRDefault="00A461B1" w:rsidP="007F7E8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461B1" w:rsidRDefault="00A461B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B1" w:rsidRDefault="00A461B1">
      <w:pPr>
        <w:rPr>
          <w:rFonts w:cs="Times New Roman"/>
        </w:rPr>
      </w:pPr>
      <w:r>
        <w:rPr>
          <w:rFonts w:cs="Times New Roman"/>
        </w:rPr>
        <w:separator/>
      </w:r>
    </w:p>
  </w:footnote>
  <w:footnote w:type="continuationSeparator" w:id="0">
    <w:p w:rsidR="00A461B1" w:rsidRDefault="00A461B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1" w:rsidRDefault="00A461B1" w:rsidP="0002482A">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1" w:rsidRDefault="00A461B1" w:rsidP="0002482A">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DFDEFBF2"/>
    <w:lvl w:ilvl="0">
      <w:start w:val="1"/>
      <w:numFmt w:val="bullet"/>
      <w:lvlText w:val=""/>
      <w:lvlJc w:val="left"/>
      <w:pPr>
        <w:tabs>
          <w:tab w:val="num" w:pos="674"/>
        </w:tabs>
        <w:ind w:left="674" w:hanging="390"/>
      </w:pPr>
      <w:rPr>
        <w:rFonts w:ascii="Wingdings" w:hAnsi="Wingdings" w:hint="default"/>
        <w:sz w:val="36"/>
        <w:szCs w:val="36"/>
      </w:rPr>
    </w:lvl>
    <w:lvl w:ilvl="1">
      <w:start w:val="1"/>
      <w:numFmt w:val="bullet"/>
      <w:lvlText w:val=""/>
      <w:lvlJc w:val="left"/>
      <w:pPr>
        <w:tabs>
          <w:tab w:val="num" w:pos="1242"/>
        </w:tabs>
        <w:ind w:left="1242" w:hanging="420"/>
      </w:pPr>
      <w:rPr>
        <w:rFonts w:ascii="Wingdings" w:hAnsi="Wingdings" w:hint="default"/>
      </w:rPr>
    </w:lvl>
    <w:lvl w:ilvl="2">
      <w:start w:val="1"/>
      <w:numFmt w:val="bullet"/>
      <w:lvlText w:val=""/>
      <w:lvlJc w:val="left"/>
      <w:pPr>
        <w:tabs>
          <w:tab w:val="num" w:pos="1662"/>
        </w:tabs>
        <w:ind w:left="1662" w:hanging="420"/>
      </w:pPr>
      <w:rPr>
        <w:rFonts w:ascii="Wingdings" w:hAnsi="Wingdings" w:hint="default"/>
      </w:rPr>
    </w:lvl>
    <w:lvl w:ilvl="3">
      <w:start w:val="1"/>
      <w:numFmt w:val="bullet"/>
      <w:lvlText w:val=""/>
      <w:lvlJc w:val="left"/>
      <w:pPr>
        <w:tabs>
          <w:tab w:val="num" w:pos="2082"/>
        </w:tabs>
        <w:ind w:left="2082" w:hanging="420"/>
      </w:pPr>
      <w:rPr>
        <w:rFonts w:ascii="Wingdings" w:hAnsi="Wingdings" w:hint="default"/>
      </w:rPr>
    </w:lvl>
    <w:lvl w:ilvl="4">
      <w:start w:val="1"/>
      <w:numFmt w:val="bullet"/>
      <w:lvlText w:val=""/>
      <w:lvlJc w:val="left"/>
      <w:pPr>
        <w:tabs>
          <w:tab w:val="num" w:pos="2502"/>
        </w:tabs>
        <w:ind w:left="2502" w:hanging="420"/>
      </w:pPr>
      <w:rPr>
        <w:rFonts w:ascii="Wingdings" w:hAnsi="Wingdings" w:hint="default"/>
      </w:rPr>
    </w:lvl>
    <w:lvl w:ilvl="5">
      <w:start w:val="1"/>
      <w:numFmt w:val="bullet"/>
      <w:lvlText w:val=""/>
      <w:lvlJc w:val="left"/>
      <w:pPr>
        <w:tabs>
          <w:tab w:val="num" w:pos="2922"/>
        </w:tabs>
        <w:ind w:left="2922" w:hanging="420"/>
      </w:pPr>
      <w:rPr>
        <w:rFonts w:ascii="Wingdings" w:hAnsi="Wingdings" w:hint="default"/>
      </w:rPr>
    </w:lvl>
    <w:lvl w:ilvl="6">
      <w:start w:val="1"/>
      <w:numFmt w:val="bullet"/>
      <w:lvlText w:val=""/>
      <w:lvlJc w:val="left"/>
      <w:pPr>
        <w:tabs>
          <w:tab w:val="num" w:pos="3342"/>
        </w:tabs>
        <w:ind w:left="3342" w:hanging="420"/>
      </w:pPr>
      <w:rPr>
        <w:rFonts w:ascii="Wingdings" w:hAnsi="Wingdings" w:hint="default"/>
      </w:rPr>
    </w:lvl>
    <w:lvl w:ilvl="7">
      <w:start w:val="1"/>
      <w:numFmt w:val="bullet"/>
      <w:lvlText w:val=""/>
      <w:lvlJc w:val="left"/>
      <w:pPr>
        <w:tabs>
          <w:tab w:val="num" w:pos="3762"/>
        </w:tabs>
        <w:ind w:left="3762" w:hanging="420"/>
      </w:pPr>
      <w:rPr>
        <w:rFonts w:ascii="Wingdings" w:hAnsi="Wingdings" w:hint="default"/>
      </w:rPr>
    </w:lvl>
    <w:lvl w:ilvl="8">
      <w:start w:val="1"/>
      <w:numFmt w:val="bullet"/>
      <w:lvlText w:val=""/>
      <w:lvlJc w:val="left"/>
      <w:pPr>
        <w:tabs>
          <w:tab w:val="num" w:pos="4182"/>
        </w:tabs>
        <w:ind w:left="418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73A"/>
    <w:rsid w:val="00006AAA"/>
    <w:rsid w:val="0002482A"/>
    <w:rsid w:val="000C71AC"/>
    <w:rsid w:val="001058CB"/>
    <w:rsid w:val="0014007B"/>
    <w:rsid w:val="00146AAD"/>
    <w:rsid w:val="001E5332"/>
    <w:rsid w:val="00351AA1"/>
    <w:rsid w:val="00360F39"/>
    <w:rsid w:val="003B1E1C"/>
    <w:rsid w:val="003C3B98"/>
    <w:rsid w:val="003F1F8E"/>
    <w:rsid w:val="003F4031"/>
    <w:rsid w:val="004A7D27"/>
    <w:rsid w:val="004E5027"/>
    <w:rsid w:val="004F01C7"/>
    <w:rsid w:val="00514903"/>
    <w:rsid w:val="00544FE8"/>
    <w:rsid w:val="005C15B8"/>
    <w:rsid w:val="00621B5A"/>
    <w:rsid w:val="00664639"/>
    <w:rsid w:val="00685688"/>
    <w:rsid w:val="006A2392"/>
    <w:rsid w:val="006D3C28"/>
    <w:rsid w:val="006E2A7A"/>
    <w:rsid w:val="007F7E86"/>
    <w:rsid w:val="008738EF"/>
    <w:rsid w:val="00874A50"/>
    <w:rsid w:val="008A0354"/>
    <w:rsid w:val="008C0E09"/>
    <w:rsid w:val="008C7958"/>
    <w:rsid w:val="008F2CE1"/>
    <w:rsid w:val="00900987"/>
    <w:rsid w:val="0093110D"/>
    <w:rsid w:val="00931A8F"/>
    <w:rsid w:val="009B7599"/>
    <w:rsid w:val="009C3F45"/>
    <w:rsid w:val="009C5EE7"/>
    <w:rsid w:val="009F5A1B"/>
    <w:rsid w:val="00A27491"/>
    <w:rsid w:val="00A330BA"/>
    <w:rsid w:val="00A461B1"/>
    <w:rsid w:val="00AB473A"/>
    <w:rsid w:val="00AB4967"/>
    <w:rsid w:val="00AF5E44"/>
    <w:rsid w:val="00B0051D"/>
    <w:rsid w:val="00B2696B"/>
    <w:rsid w:val="00B61C46"/>
    <w:rsid w:val="00B75A2F"/>
    <w:rsid w:val="00B85A19"/>
    <w:rsid w:val="00B91BBB"/>
    <w:rsid w:val="00BB4A4C"/>
    <w:rsid w:val="00BB52A8"/>
    <w:rsid w:val="00BE7A69"/>
    <w:rsid w:val="00C12C51"/>
    <w:rsid w:val="00C84040"/>
    <w:rsid w:val="00C921F1"/>
    <w:rsid w:val="00C92617"/>
    <w:rsid w:val="00CB1E02"/>
    <w:rsid w:val="00CC2D7C"/>
    <w:rsid w:val="00CC45F5"/>
    <w:rsid w:val="00CE5275"/>
    <w:rsid w:val="00CE57D1"/>
    <w:rsid w:val="00D04E76"/>
    <w:rsid w:val="00D15FAC"/>
    <w:rsid w:val="00D1757E"/>
    <w:rsid w:val="00D2361F"/>
    <w:rsid w:val="00D668BD"/>
    <w:rsid w:val="00E314EA"/>
    <w:rsid w:val="00E70C17"/>
    <w:rsid w:val="00F01447"/>
    <w:rsid w:val="00F876FB"/>
    <w:rsid w:val="00F950C2"/>
    <w:rsid w:val="00FD3B57"/>
    <w:rsid w:val="00FE1C8F"/>
    <w:rsid w:val="00FF79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3A"/>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73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B473A"/>
    <w:rPr>
      <w:rFonts w:ascii="等线" w:eastAsia="等线" w:hAnsi="等线" w:cs="等线"/>
      <w:sz w:val="18"/>
      <w:szCs w:val="18"/>
    </w:rPr>
  </w:style>
  <w:style w:type="character" w:customStyle="1" w:styleId="a">
    <w:name w:val="页眉 字符"/>
    <w:basedOn w:val="DefaultParagraphFont"/>
    <w:uiPriority w:val="99"/>
    <w:semiHidden/>
    <w:rsid w:val="00AB473A"/>
    <w:rPr>
      <w:rFonts w:ascii="等线" w:eastAsia="等线" w:hAnsi="等线" w:cs="等线"/>
      <w:sz w:val="18"/>
      <w:szCs w:val="18"/>
    </w:rPr>
  </w:style>
  <w:style w:type="paragraph" w:styleId="Footer">
    <w:name w:val="footer"/>
    <w:basedOn w:val="Normal"/>
    <w:link w:val="FooterChar"/>
    <w:uiPriority w:val="99"/>
    <w:rsid w:val="00AB473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B473A"/>
    <w:rPr>
      <w:rFonts w:ascii="等线" w:eastAsia="等线" w:hAnsi="等线" w:cs="等线"/>
      <w:sz w:val="18"/>
      <w:szCs w:val="18"/>
    </w:rPr>
  </w:style>
  <w:style w:type="character" w:customStyle="1" w:styleId="a0">
    <w:name w:val="页脚 字符"/>
    <w:basedOn w:val="DefaultParagraphFont"/>
    <w:uiPriority w:val="99"/>
    <w:semiHidden/>
    <w:rsid w:val="00AB473A"/>
    <w:rPr>
      <w:rFonts w:ascii="等线" w:eastAsia="等线" w:hAnsi="等线" w:cs="等线"/>
      <w:sz w:val="18"/>
      <w:szCs w:val="18"/>
    </w:rPr>
  </w:style>
  <w:style w:type="character" w:styleId="PageNumber">
    <w:name w:val="page number"/>
    <w:basedOn w:val="DefaultParagraphFont"/>
    <w:uiPriority w:val="99"/>
    <w:rsid w:val="00AB473A"/>
    <w:rPr>
      <w:rFonts w:ascii="Times New Roman" w:cs="Times New Roman"/>
    </w:rPr>
  </w:style>
  <w:style w:type="paragraph" w:customStyle="1" w:styleId="p0">
    <w:name w:val="p0"/>
    <w:basedOn w:val="Normal"/>
    <w:uiPriority w:val="99"/>
    <w:rsid w:val="00AB473A"/>
    <w:pPr>
      <w:widowControl/>
    </w:pPr>
    <w:rPr>
      <w:rFonts w:ascii="仿宋_GB2312" w:eastAsia="仿宋_GB2312" w:hAnsi="宋体" w:cs="仿宋_GB2312"/>
      <w:sz w:val="32"/>
      <w:szCs w:val="32"/>
    </w:rPr>
  </w:style>
  <w:style w:type="paragraph" w:styleId="NormalIndent">
    <w:name w:val="Normal Indent"/>
    <w:basedOn w:val="Normal"/>
    <w:uiPriority w:val="99"/>
    <w:rsid w:val="00D668BD"/>
    <w:pPr>
      <w:adjustRightInd w:val="0"/>
      <w:spacing w:line="560" w:lineRule="exact"/>
      <w:ind w:firstLine="624"/>
      <w:jc w:val="left"/>
    </w:pPr>
    <w:rPr>
      <w:rFonts w:ascii="仿宋_GB2312" w:eastAsia="仿宋_GB2312" w:hAnsi="Times New Roman" w:cs="仿宋_GB2312"/>
      <w:kern w:val="0"/>
      <w:sz w:val="32"/>
      <w:szCs w:val="32"/>
    </w:rPr>
  </w:style>
</w:styles>
</file>

<file path=word/webSettings.xml><?xml version="1.0" encoding="utf-8"?>
<w:webSettings xmlns:r="http://schemas.openxmlformats.org/officeDocument/2006/relationships" xmlns:w="http://schemas.openxmlformats.org/wordprocessingml/2006/main">
  <w:divs>
    <w:div w:id="1090810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379</Words>
  <Characters>2164</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匿名</cp:lastModifiedBy>
  <cp:revision>3</cp:revision>
  <dcterms:created xsi:type="dcterms:W3CDTF">2020-03-06T10:04:00Z</dcterms:created>
  <dcterms:modified xsi:type="dcterms:W3CDTF">2020-04-20T03:41:00Z</dcterms:modified>
</cp:coreProperties>
</file>